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E37E4">
        <w:trPr>
          <w:trHeight w:hRule="exact" w:val="1528"/>
        </w:trPr>
        <w:tc>
          <w:tcPr>
            <w:tcW w:w="143" w:type="dxa"/>
          </w:tcPr>
          <w:p w:rsidR="00BE37E4" w:rsidRDefault="00BE37E4"/>
        </w:tc>
        <w:tc>
          <w:tcPr>
            <w:tcW w:w="285" w:type="dxa"/>
          </w:tcPr>
          <w:p w:rsidR="00BE37E4" w:rsidRDefault="00BE37E4"/>
        </w:tc>
        <w:tc>
          <w:tcPr>
            <w:tcW w:w="710" w:type="dxa"/>
          </w:tcPr>
          <w:p w:rsidR="00BE37E4" w:rsidRDefault="00BE37E4"/>
        </w:tc>
        <w:tc>
          <w:tcPr>
            <w:tcW w:w="1419" w:type="dxa"/>
          </w:tcPr>
          <w:p w:rsidR="00BE37E4" w:rsidRDefault="00BE37E4"/>
        </w:tc>
        <w:tc>
          <w:tcPr>
            <w:tcW w:w="1419" w:type="dxa"/>
          </w:tcPr>
          <w:p w:rsidR="00BE37E4" w:rsidRDefault="00BE37E4"/>
        </w:tc>
        <w:tc>
          <w:tcPr>
            <w:tcW w:w="710" w:type="dxa"/>
          </w:tcPr>
          <w:p w:rsidR="00BE37E4" w:rsidRDefault="00BE37E4"/>
        </w:tc>
        <w:tc>
          <w:tcPr>
            <w:tcW w:w="5543" w:type="dxa"/>
            <w:gridSpan w:val="4"/>
            <w:shd w:val="clear" w:color="000000" w:fill="FFFFFF"/>
            <w:tcMar>
              <w:left w:w="34" w:type="dxa"/>
              <w:right w:w="34" w:type="dxa"/>
            </w:tcMar>
          </w:tcPr>
          <w:p w:rsidR="00BE37E4" w:rsidRDefault="00582F56">
            <w:pPr>
              <w:spacing w:after="0" w:line="240" w:lineRule="auto"/>
              <w:jc w:val="both"/>
            </w:pPr>
            <w:r>
              <w:rPr>
                <w:rFonts w:ascii="Times New Roman" w:hAnsi="Times New Roman" w:cs="Times New Roman"/>
                <w:color w:val="000000"/>
              </w:rPr>
              <w:t>Приложение к ОПОП по направлению подготовки 39.03.02 Социальная работа (высшее образование - бакалавриат), Направленность (профиль) программы «Социальная работа с населением», утв. приказом ректора ОмГА от 28.03.2022 №28.</w:t>
            </w:r>
          </w:p>
        </w:tc>
      </w:tr>
      <w:tr w:rsidR="00BE37E4">
        <w:trPr>
          <w:trHeight w:hRule="exact" w:val="138"/>
        </w:trPr>
        <w:tc>
          <w:tcPr>
            <w:tcW w:w="143" w:type="dxa"/>
          </w:tcPr>
          <w:p w:rsidR="00BE37E4" w:rsidRDefault="00BE37E4"/>
        </w:tc>
        <w:tc>
          <w:tcPr>
            <w:tcW w:w="285" w:type="dxa"/>
          </w:tcPr>
          <w:p w:rsidR="00BE37E4" w:rsidRDefault="00BE37E4"/>
        </w:tc>
        <w:tc>
          <w:tcPr>
            <w:tcW w:w="710" w:type="dxa"/>
          </w:tcPr>
          <w:p w:rsidR="00BE37E4" w:rsidRDefault="00BE37E4"/>
        </w:tc>
        <w:tc>
          <w:tcPr>
            <w:tcW w:w="1419" w:type="dxa"/>
          </w:tcPr>
          <w:p w:rsidR="00BE37E4" w:rsidRDefault="00BE37E4"/>
        </w:tc>
        <w:tc>
          <w:tcPr>
            <w:tcW w:w="1419" w:type="dxa"/>
          </w:tcPr>
          <w:p w:rsidR="00BE37E4" w:rsidRDefault="00BE37E4"/>
        </w:tc>
        <w:tc>
          <w:tcPr>
            <w:tcW w:w="710" w:type="dxa"/>
          </w:tcPr>
          <w:p w:rsidR="00BE37E4" w:rsidRDefault="00BE37E4"/>
        </w:tc>
        <w:tc>
          <w:tcPr>
            <w:tcW w:w="426" w:type="dxa"/>
          </w:tcPr>
          <w:p w:rsidR="00BE37E4" w:rsidRDefault="00BE37E4"/>
        </w:tc>
        <w:tc>
          <w:tcPr>
            <w:tcW w:w="1277" w:type="dxa"/>
          </w:tcPr>
          <w:p w:rsidR="00BE37E4" w:rsidRDefault="00BE37E4"/>
        </w:tc>
        <w:tc>
          <w:tcPr>
            <w:tcW w:w="993" w:type="dxa"/>
          </w:tcPr>
          <w:p w:rsidR="00BE37E4" w:rsidRDefault="00BE37E4"/>
        </w:tc>
        <w:tc>
          <w:tcPr>
            <w:tcW w:w="2836" w:type="dxa"/>
          </w:tcPr>
          <w:p w:rsidR="00BE37E4" w:rsidRDefault="00BE37E4"/>
        </w:tc>
      </w:tr>
      <w:tr w:rsidR="00BE37E4">
        <w:trPr>
          <w:trHeight w:hRule="exact" w:val="585"/>
        </w:trPr>
        <w:tc>
          <w:tcPr>
            <w:tcW w:w="10221" w:type="dxa"/>
            <w:gridSpan w:val="10"/>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E37E4" w:rsidRDefault="00582F5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E37E4">
        <w:trPr>
          <w:trHeight w:hRule="exact" w:val="314"/>
        </w:trPr>
        <w:tc>
          <w:tcPr>
            <w:tcW w:w="10221" w:type="dxa"/>
            <w:gridSpan w:val="10"/>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BE37E4">
        <w:trPr>
          <w:trHeight w:hRule="exact" w:val="211"/>
        </w:trPr>
        <w:tc>
          <w:tcPr>
            <w:tcW w:w="143" w:type="dxa"/>
          </w:tcPr>
          <w:p w:rsidR="00BE37E4" w:rsidRDefault="00BE37E4"/>
        </w:tc>
        <w:tc>
          <w:tcPr>
            <w:tcW w:w="285" w:type="dxa"/>
          </w:tcPr>
          <w:p w:rsidR="00BE37E4" w:rsidRDefault="00BE37E4"/>
        </w:tc>
        <w:tc>
          <w:tcPr>
            <w:tcW w:w="710" w:type="dxa"/>
          </w:tcPr>
          <w:p w:rsidR="00BE37E4" w:rsidRDefault="00BE37E4"/>
        </w:tc>
        <w:tc>
          <w:tcPr>
            <w:tcW w:w="1419" w:type="dxa"/>
          </w:tcPr>
          <w:p w:rsidR="00BE37E4" w:rsidRDefault="00BE37E4"/>
        </w:tc>
        <w:tc>
          <w:tcPr>
            <w:tcW w:w="1419" w:type="dxa"/>
          </w:tcPr>
          <w:p w:rsidR="00BE37E4" w:rsidRDefault="00BE37E4"/>
        </w:tc>
        <w:tc>
          <w:tcPr>
            <w:tcW w:w="710" w:type="dxa"/>
          </w:tcPr>
          <w:p w:rsidR="00BE37E4" w:rsidRDefault="00BE37E4"/>
        </w:tc>
        <w:tc>
          <w:tcPr>
            <w:tcW w:w="426" w:type="dxa"/>
          </w:tcPr>
          <w:p w:rsidR="00BE37E4" w:rsidRDefault="00BE37E4"/>
        </w:tc>
        <w:tc>
          <w:tcPr>
            <w:tcW w:w="1277" w:type="dxa"/>
          </w:tcPr>
          <w:p w:rsidR="00BE37E4" w:rsidRDefault="00BE37E4"/>
        </w:tc>
        <w:tc>
          <w:tcPr>
            <w:tcW w:w="993" w:type="dxa"/>
          </w:tcPr>
          <w:p w:rsidR="00BE37E4" w:rsidRDefault="00BE37E4"/>
        </w:tc>
        <w:tc>
          <w:tcPr>
            <w:tcW w:w="2836" w:type="dxa"/>
          </w:tcPr>
          <w:p w:rsidR="00BE37E4" w:rsidRDefault="00BE37E4"/>
        </w:tc>
      </w:tr>
      <w:tr w:rsidR="00BE37E4">
        <w:trPr>
          <w:trHeight w:hRule="exact" w:val="277"/>
        </w:trPr>
        <w:tc>
          <w:tcPr>
            <w:tcW w:w="143" w:type="dxa"/>
          </w:tcPr>
          <w:p w:rsidR="00BE37E4" w:rsidRDefault="00BE37E4"/>
        </w:tc>
        <w:tc>
          <w:tcPr>
            <w:tcW w:w="285" w:type="dxa"/>
          </w:tcPr>
          <w:p w:rsidR="00BE37E4" w:rsidRDefault="00BE37E4"/>
        </w:tc>
        <w:tc>
          <w:tcPr>
            <w:tcW w:w="710" w:type="dxa"/>
          </w:tcPr>
          <w:p w:rsidR="00BE37E4" w:rsidRDefault="00BE37E4"/>
        </w:tc>
        <w:tc>
          <w:tcPr>
            <w:tcW w:w="1419" w:type="dxa"/>
          </w:tcPr>
          <w:p w:rsidR="00BE37E4" w:rsidRDefault="00BE37E4"/>
        </w:tc>
        <w:tc>
          <w:tcPr>
            <w:tcW w:w="1419" w:type="dxa"/>
          </w:tcPr>
          <w:p w:rsidR="00BE37E4" w:rsidRDefault="00BE37E4"/>
        </w:tc>
        <w:tc>
          <w:tcPr>
            <w:tcW w:w="710" w:type="dxa"/>
          </w:tcPr>
          <w:p w:rsidR="00BE37E4" w:rsidRDefault="00BE37E4"/>
        </w:tc>
        <w:tc>
          <w:tcPr>
            <w:tcW w:w="426" w:type="dxa"/>
          </w:tcPr>
          <w:p w:rsidR="00BE37E4" w:rsidRDefault="00BE37E4"/>
        </w:tc>
        <w:tc>
          <w:tcPr>
            <w:tcW w:w="1277" w:type="dxa"/>
          </w:tcPr>
          <w:p w:rsidR="00BE37E4" w:rsidRDefault="00BE37E4"/>
        </w:tc>
        <w:tc>
          <w:tcPr>
            <w:tcW w:w="3842" w:type="dxa"/>
            <w:gridSpan w:val="2"/>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УТВЕРЖДАЮ</w:t>
            </w:r>
          </w:p>
        </w:tc>
      </w:tr>
      <w:tr w:rsidR="00BE37E4">
        <w:trPr>
          <w:trHeight w:hRule="exact" w:val="972"/>
        </w:trPr>
        <w:tc>
          <w:tcPr>
            <w:tcW w:w="143" w:type="dxa"/>
          </w:tcPr>
          <w:p w:rsidR="00BE37E4" w:rsidRDefault="00BE37E4"/>
        </w:tc>
        <w:tc>
          <w:tcPr>
            <w:tcW w:w="285" w:type="dxa"/>
          </w:tcPr>
          <w:p w:rsidR="00BE37E4" w:rsidRDefault="00BE37E4"/>
        </w:tc>
        <w:tc>
          <w:tcPr>
            <w:tcW w:w="710" w:type="dxa"/>
          </w:tcPr>
          <w:p w:rsidR="00BE37E4" w:rsidRDefault="00BE37E4"/>
        </w:tc>
        <w:tc>
          <w:tcPr>
            <w:tcW w:w="1419" w:type="dxa"/>
          </w:tcPr>
          <w:p w:rsidR="00BE37E4" w:rsidRDefault="00BE37E4"/>
        </w:tc>
        <w:tc>
          <w:tcPr>
            <w:tcW w:w="1419" w:type="dxa"/>
          </w:tcPr>
          <w:p w:rsidR="00BE37E4" w:rsidRDefault="00BE37E4"/>
        </w:tc>
        <w:tc>
          <w:tcPr>
            <w:tcW w:w="710" w:type="dxa"/>
          </w:tcPr>
          <w:p w:rsidR="00BE37E4" w:rsidRDefault="00BE37E4"/>
        </w:tc>
        <w:tc>
          <w:tcPr>
            <w:tcW w:w="426" w:type="dxa"/>
          </w:tcPr>
          <w:p w:rsidR="00BE37E4" w:rsidRDefault="00BE37E4"/>
        </w:tc>
        <w:tc>
          <w:tcPr>
            <w:tcW w:w="1277" w:type="dxa"/>
          </w:tcPr>
          <w:p w:rsidR="00BE37E4" w:rsidRDefault="00BE37E4"/>
        </w:tc>
        <w:tc>
          <w:tcPr>
            <w:tcW w:w="3842" w:type="dxa"/>
            <w:gridSpan w:val="2"/>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E37E4" w:rsidRDefault="00BE37E4">
            <w:pPr>
              <w:spacing w:after="0" w:line="240" w:lineRule="auto"/>
              <w:jc w:val="center"/>
              <w:rPr>
                <w:sz w:val="24"/>
                <w:szCs w:val="24"/>
              </w:rPr>
            </w:pPr>
          </w:p>
          <w:p w:rsidR="00BE37E4" w:rsidRDefault="00582F5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E37E4">
        <w:trPr>
          <w:trHeight w:hRule="exact" w:val="277"/>
        </w:trPr>
        <w:tc>
          <w:tcPr>
            <w:tcW w:w="143" w:type="dxa"/>
          </w:tcPr>
          <w:p w:rsidR="00BE37E4" w:rsidRDefault="00BE37E4"/>
        </w:tc>
        <w:tc>
          <w:tcPr>
            <w:tcW w:w="285" w:type="dxa"/>
          </w:tcPr>
          <w:p w:rsidR="00BE37E4" w:rsidRDefault="00BE37E4"/>
        </w:tc>
        <w:tc>
          <w:tcPr>
            <w:tcW w:w="710" w:type="dxa"/>
          </w:tcPr>
          <w:p w:rsidR="00BE37E4" w:rsidRDefault="00BE37E4"/>
        </w:tc>
        <w:tc>
          <w:tcPr>
            <w:tcW w:w="1419" w:type="dxa"/>
          </w:tcPr>
          <w:p w:rsidR="00BE37E4" w:rsidRDefault="00BE37E4"/>
        </w:tc>
        <w:tc>
          <w:tcPr>
            <w:tcW w:w="1419" w:type="dxa"/>
          </w:tcPr>
          <w:p w:rsidR="00BE37E4" w:rsidRDefault="00BE37E4"/>
        </w:tc>
        <w:tc>
          <w:tcPr>
            <w:tcW w:w="710" w:type="dxa"/>
          </w:tcPr>
          <w:p w:rsidR="00BE37E4" w:rsidRDefault="00BE37E4"/>
        </w:tc>
        <w:tc>
          <w:tcPr>
            <w:tcW w:w="426" w:type="dxa"/>
          </w:tcPr>
          <w:p w:rsidR="00BE37E4" w:rsidRDefault="00BE37E4"/>
        </w:tc>
        <w:tc>
          <w:tcPr>
            <w:tcW w:w="1277" w:type="dxa"/>
          </w:tcPr>
          <w:p w:rsidR="00BE37E4" w:rsidRDefault="00BE37E4"/>
        </w:tc>
        <w:tc>
          <w:tcPr>
            <w:tcW w:w="3842" w:type="dxa"/>
            <w:gridSpan w:val="2"/>
            <w:shd w:val="clear" w:color="000000" w:fill="FFFFFF"/>
            <w:tcMar>
              <w:left w:w="34" w:type="dxa"/>
              <w:right w:w="34" w:type="dxa"/>
            </w:tcMar>
          </w:tcPr>
          <w:p w:rsidR="00BE37E4" w:rsidRDefault="00582F56">
            <w:pPr>
              <w:spacing w:after="0" w:line="240" w:lineRule="auto"/>
              <w:jc w:val="right"/>
              <w:rPr>
                <w:sz w:val="24"/>
                <w:szCs w:val="24"/>
              </w:rPr>
            </w:pPr>
            <w:r>
              <w:rPr>
                <w:rFonts w:ascii="Times New Roman" w:hAnsi="Times New Roman" w:cs="Times New Roman"/>
                <w:color w:val="000000"/>
                <w:sz w:val="24"/>
                <w:szCs w:val="24"/>
              </w:rPr>
              <w:t>28.03.2022</w:t>
            </w:r>
          </w:p>
        </w:tc>
      </w:tr>
      <w:tr w:rsidR="00BE37E4">
        <w:trPr>
          <w:trHeight w:hRule="exact" w:val="277"/>
        </w:trPr>
        <w:tc>
          <w:tcPr>
            <w:tcW w:w="143" w:type="dxa"/>
          </w:tcPr>
          <w:p w:rsidR="00BE37E4" w:rsidRDefault="00BE37E4"/>
        </w:tc>
        <w:tc>
          <w:tcPr>
            <w:tcW w:w="285" w:type="dxa"/>
          </w:tcPr>
          <w:p w:rsidR="00BE37E4" w:rsidRDefault="00BE37E4"/>
        </w:tc>
        <w:tc>
          <w:tcPr>
            <w:tcW w:w="710" w:type="dxa"/>
          </w:tcPr>
          <w:p w:rsidR="00BE37E4" w:rsidRDefault="00BE37E4"/>
        </w:tc>
        <w:tc>
          <w:tcPr>
            <w:tcW w:w="1419" w:type="dxa"/>
          </w:tcPr>
          <w:p w:rsidR="00BE37E4" w:rsidRDefault="00BE37E4"/>
        </w:tc>
        <w:tc>
          <w:tcPr>
            <w:tcW w:w="1419" w:type="dxa"/>
          </w:tcPr>
          <w:p w:rsidR="00BE37E4" w:rsidRDefault="00BE37E4"/>
        </w:tc>
        <w:tc>
          <w:tcPr>
            <w:tcW w:w="710" w:type="dxa"/>
          </w:tcPr>
          <w:p w:rsidR="00BE37E4" w:rsidRDefault="00BE37E4"/>
        </w:tc>
        <w:tc>
          <w:tcPr>
            <w:tcW w:w="426" w:type="dxa"/>
          </w:tcPr>
          <w:p w:rsidR="00BE37E4" w:rsidRDefault="00BE37E4"/>
        </w:tc>
        <w:tc>
          <w:tcPr>
            <w:tcW w:w="1277" w:type="dxa"/>
          </w:tcPr>
          <w:p w:rsidR="00BE37E4" w:rsidRDefault="00BE37E4"/>
        </w:tc>
        <w:tc>
          <w:tcPr>
            <w:tcW w:w="993" w:type="dxa"/>
          </w:tcPr>
          <w:p w:rsidR="00BE37E4" w:rsidRDefault="00BE37E4"/>
        </w:tc>
        <w:tc>
          <w:tcPr>
            <w:tcW w:w="2836" w:type="dxa"/>
          </w:tcPr>
          <w:p w:rsidR="00BE37E4" w:rsidRDefault="00BE37E4"/>
        </w:tc>
      </w:tr>
      <w:tr w:rsidR="00BE37E4">
        <w:trPr>
          <w:trHeight w:hRule="exact" w:val="416"/>
        </w:trPr>
        <w:tc>
          <w:tcPr>
            <w:tcW w:w="10221" w:type="dxa"/>
            <w:gridSpan w:val="10"/>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E37E4">
        <w:trPr>
          <w:trHeight w:hRule="exact" w:val="775"/>
        </w:trPr>
        <w:tc>
          <w:tcPr>
            <w:tcW w:w="143" w:type="dxa"/>
          </w:tcPr>
          <w:p w:rsidR="00BE37E4" w:rsidRDefault="00BE37E4"/>
        </w:tc>
        <w:tc>
          <w:tcPr>
            <w:tcW w:w="285" w:type="dxa"/>
          </w:tcPr>
          <w:p w:rsidR="00BE37E4" w:rsidRDefault="00BE37E4"/>
        </w:tc>
        <w:tc>
          <w:tcPr>
            <w:tcW w:w="710" w:type="dxa"/>
          </w:tcPr>
          <w:p w:rsidR="00BE37E4" w:rsidRDefault="00BE37E4"/>
        </w:tc>
        <w:tc>
          <w:tcPr>
            <w:tcW w:w="1419" w:type="dxa"/>
          </w:tcPr>
          <w:p w:rsidR="00BE37E4" w:rsidRDefault="00BE37E4"/>
        </w:tc>
        <w:tc>
          <w:tcPr>
            <w:tcW w:w="4834" w:type="dxa"/>
            <w:gridSpan w:val="5"/>
            <w:shd w:val="clear" w:color="000000" w:fill="FFFFFF"/>
            <w:tcMar>
              <w:left w:w="34" w:type="dxa"/>
              <w:right w:w="34" w:type="dxa"/>
            </w:tcMar>
          </w:tcPr>
          <w:p w:rsidR="00BE37E4" w:rsidRDefault="00582F56">
            <w:pPr>
              <w:spacing w:after="0" w:line="240" w:lineRule="auto"/>
              <w:jc w:val="center"/>
              <w:rPr>
                <w:sz w:val="32"/>
                <w:szCs w:val="32"/>
              </w:rPr>
            </w:pPr>
            <w:r>
              <w:rPr>
                <w:rFonts w:ascii="Times New Roman" w:hAnsi="Times New Roman" w:cs="Times New Roman"/>
                <w:color w:val="000000"/>
                <w:sz w:val="32"/>
                <w:szCs w:val="32"/>
              </w:rPr>
              <w:t>Социальная статистика</w:t>
            </w:r>
          </w:p>
          <w:p w:rsidR="00BE37E4" w:rsidRDefault="00582F56">
            <w:pPr>
              <w:spacing w:after="0" w:line="240" w:lineRule="auto"/>
              <w:jc w:val="center"/>
              <w:rPr>
                <w:sz w:val="32"/>
                <w:szCs w:val="32"/>
              </w:rPr>
            </w:pPr>
            <w:r>
              <w:rPr>
                <w:rFonts w:ascii="Times New Roman" w:hAnsi="Times New Roman" w:cs="Times New Roman"/>
                <w:color w:val="000000"/>
                <w:sz w:val="32"/>
                <w:szCs w:val="32"/>
              </w:rPr>
              <w:t>К.М.01.07</w:t>
            </w:r>
          </w:p>
        </w:tc>
        <w:tc>
          <w:tcPr>
            <w:tcW w:w="2836" w:type="dxa"/>
          </w:tcPr>
          <w:p w:rsidR="00BE37E4" w:rsidRDefault="00BE37E4"/>
        </w:tc>
      </w:tr>
      <w:tr w:rsidR="00BE37E4">
        <w:trPr>
          <w:trHeight w:hRule="exact" w:val="277"/>
        </w:trPr>
        <w:tc>
          <w:tcPr>
            <w:tcW w:w="10221" w:type="dxa"/>
            <w:gridSpan w:val="10"/>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E37E4">
        <w:trPr>
          <w:trHeight w:hRule="exact" w:val="1111"/>
        </w:trPr>
        <w:tc>
          <w:tcPr>
            <w:tcW w:w="143" w:type="dxa"/>
          </w:tcPr>
          <w:p w:rsidR="00BE37E4" w:rsidRDefault="00BE37E4"/>
        </w:tc>
        <w:tc>
          <w:tcPr>
            <w:tcW w:w="285" w:type="dxa"/>
          </w:tcPr>
          <w:p w:rsidR="00BE37E4" w:rsidRDefault="00BE37E4"/>
        </w:tc>
        <w:tc>
          <w:tcPr>
            <w:tcW w:w="9795" w:type="dxa"/>
            <w:gridSpan w:val="8"/>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Направление подготовки: 39.03.02 Социальная работа (высшее образование - бакалавриат)</w:t>
            </w:r>
          </w:p>
          <w:p w:rsidR="00BE37E4" w:rsidRDefault="00582F5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«Социальная работа с населением»</w:t>
            </w:r>
          </w:p>
          <w:p w:rsidR="00BE37E4" w:rsidRDefault="00582F5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E37E4">
        <w:trPr>
          <w:trHeight w:hRule="exact" w:val="833"/>
        </w:trPr>
        <w:tc>
          <w:tcPr>
            <w:tcW w:w="10221" w:type="dxa"/>
            <w:gridSpan w:val="10"/>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03.СОЦИАЛЬНОЕ ОБСЛУЖИВАНИЕ.</w:t>
            </w:r>
          </w:p>
        </w:tc>
      </w:tr>
      <w:tr w:rsidR="00BE37E4">
        <w:trPr>
          <w:trHeight w:hRule="exact" w:val="277"/>
        </w:trPr>
        <w:tc>
          <w:tcPr>
            <w:tcW w:w="3984" w:type="dxa"/>
            <w:gridSpan w:val="5"/>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E37E4" w:rsidRDefault="00BE37E4"/>
        </w:tc>
        <w:tc>
          <w:tcPr>
            <w:tcW w:w="426" w:type="dxa"/>
          </w:tcPr>
          <w:p w:rsidR="00BE37E4" w:rsidRDefault="00BE37E4"/>
        </w:tc>
        <w:tc>
          <w:tcPr>
            <w:tcW w:w="1277" w:type="dxa"/>
          </w:tcPr>
          <w:p w:rsidR="00BE37E4" w:rsidRDefault="00BE37E4"/>
        </w:tc>
        <w:tc>
          <w:tcPr>
            <w:tcW w:w="993" w:type="dxa"/>
          </w:tcPr>
          <w:p w:rsidR="00BE37E4" w:rsidRDefault="00BE37E4"/>
        </w:tc>
        <w:tc>
          <w:tcPr>
            <w:tcW w:w="2836" w:type="dxa"/>
          </w:tcPr>
          <w:p w:rsidR="00BE37E4" w:rsidRDefault="00BE37E4"/>
        </w:tc>
      </w:tr>
      <w:tr w:rsidR="00BE37E4">
        <w:trPr>
          <w:trHeight w:hRule="exact" w:val="155"/>
        </w:trPr>
        <w:tc>
          <w:tcPr>
            <w:tcW w:w="143" w:type="dxa"/>
          </w:tcPr>
          <w:p w:rsidR="00BE37E4" w:rsidRDefault="00BE37E4"/>
        </w:tc>
        <w:tc>
          <w:tcPr>
            <w:tcW w:w="285" w:type="dxa"/>
          </w:tcPr>
          <w:p w:rsidR="00BE37E4" w:rsidRDefault="00BE37E4"/>
        </w:tc>
        <w:tc>
          <w:tcPr>
            <w:tcW w:w="710" w:type="dxa"/>
          </w:tcPr>
          <w:p w:rsidR="00BE37E4" w:rsidRDefault="00BE37E4"/>
        </w:tc>
        <w:tc>
          <w:tcPr>
            <w:tcW w:w="1419" w:type="dxa"/>
          </w:tcPr>
          <w:p w:rsidR="00BE37E4" w:rsidRDefault="00BE37E4"/>
        </w:tc>
        <w:tc>
          <w:tcPr>
            <w:tcW w:w="1419" w:type="dxa"/>
          </w:tcPr>
          <w:p w:rsidR="00BE37E4" w:rsidRDefault="00BE37E4"/>
        </w:tc>
        <w:tc>
          <w:tcPr>
            <w:tcW w:w="710" w:type="dxa"/>
          </w:tcPr>
          <w:p w:rsidR="00BE37E4" w:rsidRDefault="00BE37E4"/>
        </w:tc>
        <w:tc>
          <w:tcPr>
            <w:tcW w:w="426" w:type="dxa"/>
          </w:tcPr>
          <w:p w:rsidR="00BE37E4" w:rsidRDefault="00BE37E4"/>
        </w:tc>
        <w:tc>
          <w:tcPr>
            <w:tcW w:w="1277" w:type="dxa"/>
          </w:tcPr>
          <w:p w:rsidR="00BE37E4" w:rsidRDefault="00BE37E4"/>
        </w:tc>
        <w:tc>
          <w:tcPr>
            <w:tcW w:w="993" w:type="dxa"/>
          </w:tcPr>
          <w:p w:rsidR="00BE37E4" w:rsidRDefault="00BE37E4"/>
        </w:tc>
        <w:tc>
          <w:tcPr>
            <w:tcW w:w="2836" w:type="dxa"/>
          </w:tcPr>
          <w:p w:rsidR="00BE37E4" w:rsidRDefault="00BE37E4"/>
        </w:tc>
      </w:tr>
      <w:tr w:rsidR="00BE37E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b/>
                <w:color w:val="000000"/>
                <w:sz w:val="24"/>
                <w:szCs w:val="24"/>
              </w:rPr>
              <w:t>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СОЦИАЛЬНОЕ ОБСЛУЖИВАНИЕ</w:t>
            </w:r>
          </w:p>
        </w:tc>
      </w:tr>
      <w:tr w:rsidR="00BE37E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b/>
                <w:color w:val="000000"/>
                <w:sz w:val="24"/>
                <w:szCs w:val="24"/>
              </w:rPr>
              <w:t>03.001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СПЕЦИАЛИСТ ПО СОЦИАЛЬНОЙ РАБОТЕ</w:t>
            </w:r>
          </w:p>
        </w:tc>
      </w:tr>
      <w:tr w:rsidR="00BE37E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b/>
                <w:color w:val="000000"/>
                <w:sz w:val="24"/>
                <w:szCs w:val="24"/>
              </w:rPr>
              <w:t>03.009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СПЕЦИАЛИСТ ПО РАБОТЕ С СЕМЬЕЙ</w:t>
            </w:r>
          </w:p>
        </w:tc>
      </w:tr>
      <w:tr w:rsidR="00BE37E4">
        <w:trPr>
          <w:trHeight w:hRule="exact" w:val="124"/>
        </w:trPr>
        <w:tc>
          <w:tcPr>
            <w:tcW w:w="143" w:type="dxa"/>
          </w:tcPr>
          <w:p w:rsidR="00BE37E4" w:rsidRDefault="00BE37E4"/>
        </w:tc>
        <w:tc>
          <w:tcPr>
            <w:tcW w:w="285" w:type="dxa"/>
          </w:tcPr>
          <w:p w:rsidR="00BE37E4" w:rsidRDefault="00BE37E4"/>
        </w:tc>
        <w:tc>
          <w:tcPr>
            <w:tcW w:w="710" w:type="dxa"/>
          </w:tcPr>
          <w:p w:rsidR="00BE37E4" w:rsidRDefault="00BE37E4"/>
        </w:tc>
        <w:tc>
          <w:tcPr>
            <w:tcW w:w="1419" w:type="dxa"/>
          </w:tcPr>
          <w:p w:rsidR="00BE37E4" w:rsidRDefault="00BE37E4"/>
        </w:tc>
        <w:tc>
          <w:tcPr>
            <w:tcW w:w="1419" w:type="dxa"/>
          </w:tcPr>
          <w:p w:rsidR="00BE37E4" w:rsidRDefault="00BE37E4"/>
        </w:tc>
        <w:tc>
          <w:tcPr>
            <w:tcW w:w="710" w:type="dxa"/>
          </w:tcPr>
          <w:p w:rsidR="00BE37E4" w:rsidRDefault="00BE37E4"/>
        </w:tc>
        <w:tc>
          <w:tcPr>
            <w:tcW w:w="426" w:type="dxa"/>
          </w:tcPr>
          <w:p w:rsidR="00BE37E4" w:rsidRDefault="00BE37E4"/>
        </w:tc>
        <w:tc>
          <w:tcPr>
            <w:tcW w:w="1277" w:type="dxa"/>
          </w:tcPr>
          <w:p w:rsidR="00BE37E4" w:rsidRDefault="00BE37E4"/>
        </w:tc>
        <w:tc>
          <w:tcPr>
            <w:tcW w:w="993" w:type="dxa"/>
          </w:tcPr>
          <w:p w:rsidR="00BE37E4" w:rsidRDefault="00BE37E4"/>
        </w:tc>
        <w:tc>
          <w:tcPr>
            <w:tcW w:w="2836" w:type="dxa"/>
          </w:tcPr>
          <w:p w:rsidR="00BE37E4" w:rsidRDefault="00BE37E4"/>
        </w:tc>
      </w:tr>
      <w:tr w:rsidR="00BE37E4">
        <w:trPr>
          <w:trHeight w:hRule="exact" w:val="277"/>
        </w:trPr>
        <w:tc>
          <w:tcPr>
            <w:tcW w:w="5118" w:type="dxa"/>
            <w:gridSpan w:val="7"/>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социально-технологический, проектный</w:t>
            </w:r>
          </w:p>
        </w:tc>
      </w:tr>
      <w:tr w:rsidR="00BE37E4">
        <w:trPr>
          <w:trHeight w:hRule="exact" w:val="26"/>
        </w:trPr>
        <w:tc>
          <w:tcPr>
            <w:tcW w:w="143" w:type="dxa"/>
          </w:tcPr>
          <w:p w:rsidR="00BE37E4" w:rsidRDefault="00BE37E4"/>
        </w:tc>
        <w:tc>
          <w:tcPr>
            <w:tcW w:w="285" w:type="dxa"/>
          </w:tcPr>
          <w:p w:rsidR="00BE37E4" w:rsidRDefault="00BE37E4"/>
        </w:tc>
        <w:tc>
          <w:tcPr>
            <w:tcW w:w="710" w:type="dxa"/>
          </w:tcPr>
          <w:p w:rsidR="00BE37E4" w:rsidRDefault="00BE37E4"/>
        </w:tc>
        <w:tc>
          <w:tcPr>
            <w:tcW w:w="1419" w:type="dxa"/>
          </w:tcPr>
          <w:p w:rsidR="00BE37E4" w:rsidRDefault="00BE37E4"/>
        </w:tc>
        <w:tc>
          <w:tcPr>
            <w:tcW w:w="1419" w:type="dxa"/>
          </w:tcPr>
          <w:p w:rsidR="00BE37E4" w:rsidRDefault="00BE37E4"/>
        </w:tc>
        <w:tc>
          <w:tcPr>
            <w:tcW w:w="710" w:type="dxa"/>
          </w:tcPr>
          <w:p w:rsidR="00BE37E4" w:rsidRDefault="00BE37E4"/>
        </w:tc>
        <w:tc>
          <w:tcPr>
            <w:tcW w:w="426" w:type="dxa"/>
          </w:tcPr>
          <w:p w:rsidR="00BE37E4" w:rsidRDefault="00BE37E4"/>
        </w:tc>
        <w:tc>
          <w:tcPr>
            <w:tcW w:w="5118" w:type="dxa"/>
            <w:gridSpan w:val="3"/>
            <w:vMerge/>
            <w:shd w:val="clear" w:color="000000" w:fill="FFFFFF"/>
            <w:tcMar>
              <w:left w:w="34" w:type="dxa"/>
              <w:right w:w="34" w:type="dxa"/>
            </w:tcMar>
          </w:tcPr>
          <w:p w:rsidR="00BE37E4" w:rsidRDefault="00BE37E4"/>
        </w:tc>
      </w:tr>
      <w:tr w:rsidR="00BE37E4">
        <w:trPr>
          <w:trHeight w:hRule="exact" w:val="3533"/>
        </w:trPr>
        <w:tc>
          <w:tcPr>
            <w:tcW w:w="143" w:type="dxa"/>
          </w:tcPr>
          <w:p w:rsidR="00BE37E4" w:rsidRDefault="00BE37E4"/>
        </w:tc>
        <w:tc>
          <w:tcPr>
            <w:tcW w:w="285" w:type="dxa"/>
          </w:tcPr>
          <w:p w:rsidR="00BE37E4" w:rsidRDefault="00BE37E4"/>
        </w:tc>
        <w:tc>
          <w:tcPr>
            <w:tcW w:w="710" w:type="dxa"/>
          </w:tcPr>
          <w:p w:rsidR="00BE37E4" w:rsidRDefault="00BE37E4"/>
        </w:tc>
        <w:tc>
          <w:tcPr>
            <w:tcW w:w="1419" w:type="dxa"/>
          </w:tcPr>
          <w:p w:rsidR="00BE37E4" w:rsidRDefault="00BE37E4"/>
        </w:tc>
        <w:tc>
          <w:tcPr>
            <w:tcW w:w="1419" w:type="dxa"/>
          </w:tcPr>
          <w:p w:rsidR="00BE37E4" w:rsidRDefault="00BE37E4"/>
        </w:tc>
        <w:tc>
          <w:tcPr>
            <w:tcW w:w="710" w:type="dxa"/>
          </w:tcPr>
          <w:p w:rsidR="00BE37E4" w:rsidRDefault="00BE37E4"/>
        </w:tc>
        <w:tc>
          <w:tcPr>
            <w:tcW w:w="426" w:type="dxa"/>
          </w:tcPr>
          <w:p w:rsidR="00BE37E4" w:rsidRDefault="00BE37E4"/>
        </w:tc>
        <w:tc>
          <w:tcPr>
            <w:tcW w:w="1277" w:type="dxa"/>
          </w:tcPr>
          <w:p w:rsidR="00BE37E4" w:rsidRDefault="00BE37E4"/>
        </w:tc>
        <w:tc>
          <w:tcPr>
            <w:tcW w:w="993" w:type="dxa"/>
          </w:tcPr>
          <w:p w:rsidR="00BE37E4" w:rsidRDefault="00BE37E4"/>
        </w:tc>
        <w:tc>
          <w:tcPr>
            <w:tcW w:w="2836" w:type="dxa"/>
          </w:tcPr>
          <w:p w:rsidR="00BE37E4" w:rsidRDefault="00BE37E4"/>
        </w:tc>
      </w:tr>
      <w:tr w:rsidR="00BE37E4">
        <w:trPr>
          <w:trHeight w:hRule="exact" w:val="277"/>
        </w:trPr>
        <w:tc>
          <w:tcPr>
            <w:tcW w:w="143" w:type="dxa"/>
          </w:tcPr>
          <w:p w:rsidR="00BE37E4" w:rsidRDefault="00BE37E4"/>
        </w:tc>
        <w:tc>
          <w:tcPr>
            <w:tcW w:w="10079" w:type="dxa"/>
            <w:gridSpan w:val="9"/>
            <w:vMerge w:val="restart"/>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E37E4">
        <w:trPr>
          <w:trHeight w:hRule="exact" w:val="138"/>
        </w:trPr>
        <w:tc>
          <w:tcPr>
            <w:tcW w:w="143" w:type="dxa"/>
          </w:tcPr>
          <w:p w:rsidR="00BE37E4" w:rsidRDefault="00BE37E4"/>
        </w:tc>
        <w:tc>
          <w:tcPr>
            <w:tcW w:w="10079" w:type="dxa"/>
            <w:gridSpan w:val="9"/>
            <w:vMerge/>
            <w:shd w:val="clear" w:color="000000" w:fill="FFFFFF"/>
            <w:tcMar>
              <w:left w:w="34" w:type="dxa"/>
              <w:right w:w="34" w:type="dxa"/>
            </w:tcMar>
          </w:tcPr>
          <w:p w:rsidR="00BE37E4" w:rsidRDefault="00BE37E4"/>
        </w:tc>
      </w:tr>
      <w:tr w:rsidR="00BE37E4">
        <w:trPr>
          <w:trHeight w:hRule="exact" w:val="1666"/>
        </w:trPr>
        <w:tc>
          <w:tcPr>
            <w:tcW w:w="143" w:type="dxa"/>
          </w:tcPr>
          <w:p w:rsidR="00BE37E4" w:rsidRDefault="00BE37E4"/>
        </w:tc>
        <w:tc>
          <w:tcPr>
            <w:tcW w:w="10079" w:type="dxa"/>
            <w:gridSpan w:val="9"/>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E37E4" w:rsidRDefault="00BE37E4">
            <w:pPr>
              <w:spacing w:after="0" w:line="240" w:lineRule="auto"/>
              <w:jc w:val="center"/>
              <w:rPr>
                <w:sz w:val="24"/>
                <w:szCs w:val="24"/>
              </w:rPr>
            </w:pPr>
          </w:p>
          <w:p w:rsidR="00BE37E4" w:rsidRDefault="00582F5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E37E4" w:rsidRDefault="00BE37E4">
            <w:pPr>
              <w:spacing w:after="0" w:line="240" w:lineRule="auto"/>
              <w:jc w:val="center"/>
              <w:rPr>
                <w:sz w:val="24"/>
                <w:szCs w:val="24"/>
              </w:rPr>
            </w:pPr>
          </w:p>
          <w:p w:rsidR="00BE37E4" w:rsidRDefault="00582F56">
            <w:pPr>
              <w:spacing w:after="0" w:line="240" w:lineRule="auto"/>
              <w:jc w:val="center"/>
              <w:rPr>
                <w:sz w:val="24"/>
                <w:szCs w:val="24"/>
              </w:rPr>
            </w:pPr>
            <w:r>
              <w:rPr>
                <w:rFonts w:ascii="Times New Roman" w:hAnsi="Times New Roman" w:cs="Times New Roman"/>
                <w:color w:val="000000"/>
                <w:sz w:val="24"/>
                <w:szCs w:val="24"/>
              </w:rPr>
              <w:t>Омск, 2022</w:t>
            </w:r>
          </w:p>
        </w:tc>
      </w:tr>
    </w:tbl>
    <w:p w:rsidR="00BE37E4" w:rsidRDefault="00582F5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E37E4">
        <w:trPr>
          <w:trHeight w:hRule="exact" w:val="2222"/>
        </w:trPr>
        <w:tc>
          <w:tcPr>
            <w:tcW w:w="10788" w:type="dxa"/>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lastRenderedPageBreak/>
              <w:t>Составитель:</w:t>
            </w:r>
          </w:p>
          <w:p w:rsidR="00BE37E4" w:rsidRDefault="00BE37E4">
            <w:pPr>
              <w:spacing w:after="0" w:line="240" w:lineRule="auto"/>
              <w:rPr>
                <w:sz w:val="24"/>
                <w:szCs w:val="24"/>
              </w:rPr>
            </w:pPr>
          </w:p>
          <w:p w:rsidR="00BE37E4" w:rsidRDefault="00582F56">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BE37E4" w:rsidRDefault="00BE37E4">
            <w:pPr>
              <w:spacing w:after="0" w:line="240" w:lineRule="auto"/>
              <w:rPr>
                <w:sz w:val="24"/>
                <w:szCs w:val="24"/>
              </w:rPr>
            </w:pPr>
          </w:p>
          <w:p w:rsidR="00BE37E4" w:rsidRDefault="00582F5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BE37E4" w:rsidRDefault="00582F56">
            <w:pPr>
              <w:spacing w:after="0" w:line="240" w:lineRule="auto"/>
              <w:rPr>
                <w:sz w:val="24"/>
                <w:szCs w:val="24"/>
              </w:rPr>
            </w:pPr>
            <w:r>
              <w:rPr>
                <w:rFonts w:ascii="Times New Roman" w:hAnsi="Times New Roman" w:cs="Times New Roman"/>
                <w:color w:val="000000"/>
                <w:sz w:val="24"/>
                <w:szCs w:val="24"/>
              </w:rPr>
              <w:t>Протокол от 25.03.2022 г.  №8</w:t>
            </w:r>
          </w:p>
        </w:tc>
      </w:tr>
      <w:tr w:rsidR="00BE37E4">
        <w:trPr>
          <w:trHeight w:hRule="exact" w:val="277"/>
        </w:trPr>
        <w:tc>
          <w:tcPr>
            <w:tcW w:w="10788" w:type="dxa"/>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BE37E4" w:rsidRDefault="00582F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37E4">
        <w:trPr>
          <w:trHeight w:hRule="exact" w:val="277"/>
        </w:trPr>
        <w:tc>
          <w:tcPr>
            <w:tcW w:w="9654" w:type="dxa"/>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E37E4">
        <w:trPr>
          <w:trHeight w:hRule="exact" w:val="555"/>
        </w:trPr>
        <w:tc>
          <w:tcPr>
            <w:tcW w:w="9640" w:type="dxa"/>
          </w:tcPr>
          <w:p w:rsidR="00BE37E4" w:rsidRDefault="00BE37E4"/>
        </w:tc>
      </w:tr>
      <w:tr w:rsidR="00BE37E4">
        <w:trPr>
          <w:trHeight w:hRule="exact" w:val="8751"/>
        </w:trPr>
        <w:tc>
          <w:tcPr>
            <w:tcW w:w="9654" w:type="dxa"/>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E37E4" w:rsidRDefault="00582F5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E37E4" w:rsidRDefault="00582F5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E37E4" w:rsidRDefault="00582F5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E37E4" w:rsidRDefault="00582F5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E37E4" w:rsidRDefault="00582F5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E37E4" w:rsidRDefault="00582F5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E37E4" w:rsidRDefault="00582F5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E37E4" w:rsidRDefault="00582F5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E37E4" w:rsidRDefault="00582F5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E37E4" w:rsidRDefault="00582F5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E37E4" w:rsidRDefault="00582F5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E37E4" w:rsidRDefault="00582F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37E4">
        <w:trPr>
          <w:trHeight w:hRule="exact" w:val="277"/>
        </w:trPr>
        <w:tc>
          <w:tcPr>
            <w:tcW w:w="9654" w:type="dxa"/>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E37E4">
        <w:trPr>
          <w:trHeight w:hRule="exact" w:val="14889"/>
        </w:trPr>
        <w:tc>
          <w:tcPr>
            <w:tcW w:w="9654" w:type="dxa"/>
            <w:shd w:val="clear" w:color="000000" w:fill="FFFFFF"/>
            <w:tcMar>
              <w:left w:w="34" w:type="dxa"/>
              <w:right w:w="34" w:type="dxa"/>
            </w:tcMar>
          </w:tcPr>
          <w:p w:rsidR="00BE37E4" w:rsidRDefault="00582F5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E37E4" w:rsidRDefault="00582F5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(далее - ФГОС ВО, Федеральный государственный образовательный стандарт высшего образования);</w:t>
            </w:r>
          </w:p>
          <w:p w:rsidR="00BE37E4" w:rsidRDefault="00582F5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E37E4" w:rsidRDefault="00582F5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E37E4" w:rsidRDefault="00582F5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E37E4" w:rsidRDefault="00582F5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E37E4" w:rsidRDefault="00582F5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E37E4" w:rsidRDefault="00582F5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E37E4" w:rsidRDefault="00582F5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E37E4" w:rsidRDefault="00582F5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39.03.02 Социальная работа направленность (профиль) программы: «Социальная работа с населением»; форма обучения – очная на 2022/2023 учебный год, утвержденным приказом ректора от 28.03.2022 №28;</w:t>
            </w:r>
          </w:p>
          <w:p w:rsidR="00BE37E4" w:rsidRDefault="00582F5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«Социальная статистика» в течение 2022/2023 учебного года:</w:t>
            </w:r>
          </w:p>
          <w:p w:rsidR="00BE37E4" w:rsidRDefault="00582F5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39.03.02 Социальная работа;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BE37E4" w:rsidRDefault="00582F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37E4">
        <w:trPr>
          <w:trHeight w:hRule="exact" w:val="1125"/>
        </w:trPr>
        <w:tc>
          <w:tcPr>
            <w:tcW w:w="9654" w:type="dxa"/>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К.М.01.07 «Социальная статистика».</w:t>
            </w:r>
          </w:p>
          <w:p w:rsidR="00BE37E4" w:rsidRDefault="00582F5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E37E4">
        <w:trPr>
          <w:trHeight w:hRule="exact" w:val="139"/>
        </w:trPr>
        <w:tc>
          <w:tcPr>
            <w:tcW w:w="9640" w:type="dxa"/>
          </w:tcPr>
          <w:p w:rsidR="00BE37E4" w:rsidRDefault="00BE37E4"/>
        </w:tc>
      </w:tr>
      <w:tr w:rsidR="00BE37E4">
        <w:trPr>
          <w:trHeight w:hRule="exact" w:val="3260"/>
        </w:trPr>
        <w:tc>
          <w:tcPr>
            <w:tcW w:w="9654" w:type="dxa"/>
            <w:shd w:val="clear" w:color="000000" w:fill="FFFFFF"/>
            <w:tcMar>
              <w:left w:w="34" w:type="dxa"/>
              <w:right w:w="34" w:type="dxa"/>
            </w:tcMar>
          </w:tcPr>
          <w:p w:rsidR="00BE37E4" w:rsidRDefault="00582F5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39.03.02 Социальная работа, утвержденного Приказом Министерства образования и науки РФ от 05.02.2018 г. № 76 «Об утверждении федерального государственного образовательного стандарта высшего образования - бакалавриат по направлению подготовки 39.03.02 Социальная работа»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E37E4" w:rsidRDefault="00582F5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«Социальная статистика»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E37E4">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b/>
                <w:color w:val="000000"/>
                <w:sz w:val="24"/>
                <w:szCs w:val="24"/>
              </w:rPr>
              <w:t>Код компетенции: ПК-1</w:t>
            </w:r>
          </w:p>
          <w:p w:rsidR="00BE37E4" w:rsidRDefault="00582F56">
            <w:pPr>
              <w:spacing w:after="0" w:line="240" w:lineRule="auto"/>
              <w:rPr>
                <w:sz w:val="24"/>
                <w:szCs w:val="24"/>
              </w:rPr>
            </w:pPr>
            <w:r>
              <w:rPr>
                <w:rFonts w:ascii="Times New Roman" w:hAnsi="Times New Roman" w:cs="Times New Roman"/>
                <w:b/>
                <w:color w:val="000000"/>
                <w:sz w:val="24"/>
                <w:szCs w:val="24"/>
              </w:rPr>
              <w:t>Способен к проведению оценки обстоятельств, которые ухудшают или могут ухудшить условия жизнедеятельности граждан, определению индивидуальных потребностей граждан в предоставлении социальных услуг, социального сопровождения, мер социальной поддержки и государственной социальной помощи</w:t>
            </w:r>
          </w:p>
        </w:tc>
      </w:tr>
      <w:tr w:rsidR="00BE37E4">
        <w:trPr>
          <w:trHeight w:hRule="exact" w:val="585"/>
        </w:trPr>
        <w:tc>
          <w:tcPr>
            <w:tcW w:w="9654" w:type="dxa"/>
            <w:shd w:val="clear" w:color="000000" w:fill="FFFFFF"/>
            <w:tcMar>
              <w:left w:w="34" w:type="dxa"/>
              <w:right w:w="34" w:type="dxa"/>
            </w:tcMar>
          </w:tcPr>
          <w:p w:rsidR="00BE37E4" w:rsidRDefault="00BE37E4">
            <w:pPr>
              <w:spacing w:after="0" w:line="240" w:lineRule="auto"/>
              <w:rPr>
                <w:sz w:val="24"/>
                <w:szCs w:val="24"/>
              </w:rPr>
            </w:pPr>
          </w:p>
          <w:p w:rsidR="00BE37E4" w:rsidRDefault="00582F5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E37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ИПК-1.1 знать методы диагностики причин, ухудшающих условия жизнедеятельности граждан</w:t>
            </w:r>
          </w:p>
        </w:tc>
      </w:tr>
      <w:tr w:rsidR="00BE37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ИПК-1.2 уметь применять методы диагностики причин, ухудшающих условия жизнедеятельности граждан</w:t>
            </w:r>
          </w:p>
        </w:tc>
      </w:tr>
      <w:tr w:rsidR="00BE37E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ИПК-1.3 владеть комплексными подходами оценки потребностей граждан в предоставлении социальных услуг, социального сопровождения, мер социальной поддержки и государственной социальной помощи</w:t>
            </w:r>
          </w:p>
        </w:tc>
      </w:tr>
      <w:tr w:rsidR="00BE37E4">
        <w:trPr>
          <w:trHeight w:hRule="exact" w:val="277"/>
        </w:trPr>
        <w:tc>
          <w:tcPr>
            <w:tcW w:w="9640" w:type="dxa"/>
          </w:tcPr>
          <w:p w:rsidR="00BE37E4" w:rsidRDefault="00BE37E4"/>
        </w:tc>
      </w:tr>
      <w:tr w:rsidR="00BE37E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b/>
                <w:color w:val="000000"/>
                <w:sz w:val="24"/>
                <w:szCs w:val="24"/>
              </w:rPr>
              <w:t>Код компетенции: УК-1</w:t>
            </w:r>
          </w:p>
          <w:p w:rsidR="00BE37E4" w:rsidRDefault="00582F56">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BE37E4">
        <w:trPr>
          <w:trHeight w:hRule="exact" w:val="585"/>
        </w:trPr>
        <w:tc>
          <w:tcPr>
            <w:tcW w:w="9654" w:type="dxa"/>
            <w:shd w:val="clear" w:color="000000" w:fill="FFFFFF"/>
            <w:tcMar>
              <w:left w:w="34" w:type="dxa"/>
              <w:right w:w="34" w:type="dxa"/>
            </w:tcMar>
          </w:tcPr>
          <w:p w:rsidR="00BE37E4" w:rsidRDefault="00BE37E4">
            <w:pPr>
              <w:spacing w:after="0" w:line="240" w:lineRule="auto"/>
              <w:rPr>
                <w:sz w:val="24"/>
                <w:szCs w:val="24"/>
              </w:rPr>
            </w:pPr>
          </w:p>
          <w:p w:rsidR="00BE37E4" w:rsidRDefault="00582F5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E37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ИУК-1.1 знать  основы критического анализа и оценки современных научных достижений</w:t>
            </w:r>
          </w:p>
        </w:tc>
      </w:tr>
      <w:tr w:rsidR="00BE37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ИУК-1.2 уметь анализировать задачу, выделяя ее базовые составляющие, определяя, интерпретируя и ранжируя информацию, требуемую для решения поставленной задачи</w:t>
            </w:r>
          </w:p>
        </w:tc>
      </w:tr>
      <w:tr w:rsidR="00BE37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ИУК-1.3 уметь осуществлять поиск информации для решения поставленной задачи по различным типам запросов</w:t>
            </w:r>
          </w:p>
        </w:tc>
      </w:tr>
      <w:tr w:rsidR="00BE37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ИУК-1.4 уметь отличать факты от мнений, интерпретаций, оценок и т.д. в рассуждениях других участников деятельности</w:t>
            </w:r>
          </w:p>
        </w:tc>
      </w:tr>
      <w:tr w:rsidR="00BE37E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ИУК-1.5 владеть  анализом задачи, выделяя ее базовые составляющие, осуществлять декомпозицию задачи</w:t>
            </w:r>
          </w:p>
        </w:tc>
      </w:tr>
      <w:tr w:rsidR="00BE37E4">
        <w:trPr>
          <w:trHeight w:hRule="exact" w:val="416"/>
        </w:trPr>
        <w:tc>
          <w:tcPr>
            <w:tcW w:w="9640" w:type="dxa"/>
          </w:tcPr>
          <w:p w:rsidR="00BE37E4" w:rsidRDefault="00BE37E4"/>
        </w:tc>
      </w:tr>
      <w:tr w:rsidR="00BE37E4">
        <w:trPr>
          <w:trHeight w:hRule="exact" w:val="304"/>
        </w:trPr>
        <w:tc>
          <w:tcPr>
            <w:tcW w:w="9654" w:type="dxa"/>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E37E4">
        <w:trPr>
          <w:trHeight w:hRule="exact" w:val="1494"/>
        </w:trPr>
        <w:tc>
          <w:tcPr>
            <w:tcW w:w="9654" w:type="dxa"/>
            <w:shd w:val="clear" w:color="000000" w:fill="FFFFFF"/>
            <w:tcMar>
              <w:left w:w="34" w:type="dxa"/>
              <w:right w:w="34" w:type="dxa"/>
            </w:tcMar>
          </w:tcPr>
          <w:p w:rsidR="00BE37E4" w:rsidRDefault="00BE37E4">
            <w:pPr>
              <w:spacing w:after="0" w:line="240" w:lineRule="auto"/>
              <w:jc w:val="both"/>
              <w:rPr>
                <w:sz w:val="24"/>
                <w:szCs w:val="24"/>
              </w:rPr>
            </w:pPr>
          </w:p>
          <w:p w:rsidR="00BE37E4" w:rsidRDefault="00582F56">
            <w:pPr>
              <w:spacing w:after="0" w:line="240" w:lineRule="auto"/>
              <w:jc w:val="both"/>
              <w:rPr>
                <w:sz w:val="24"/>
                <w:szCs w:val="24"/>
              </w:rPr>
            </w:pPr>
            <w:r>
              <w:rPr>
                <w:rFonts w:ascii="Times New Roman" w:hAnsi="Times New Roman" w:cs="Times New Roman"/>
                <w:color w:val="000000"/>
                <w:sz w:val="24"/>
                <w:szCs w:val="24"/>
              </w:rPr>
              <w:t>Дисциплина К.М.01.07 «Социальная статистика» относится к обязательной части, является дисциплиной Блока Б1. «Дисциплины (модули)». Модуль 3 "Социально-бытовые и социально-правовые аспекты в видах социальных услуг" основной профессиональной образовательной программы высшего образования - бакалавриат по</w:t>
            </w:r>
          </w:p>
        </w:tc>
      </w:tr>
    </w:tbl>
    <w:p w:rsidR="00BE37E4" w:rsidRDefault="00582F5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E37E4">
        <w:trPr>
          <w:trHeight w:hRule="exact" w:val="285"/>
        </w:trPr>
        <w:tc>
          <w:tcPr>
            <w:tcW w:w="9654" w:type="dxa"/>
            <w:gridSpan w:val="7"/>
            <w:shd w:val="clear" w:color="000000" w:fill="FFFFFF"/>
            <w:tcMar>
              <w:left w:w="34" w:type="dxa"/>
              <w:right w:w="34" w:type="dxa"/>
            </w:tcMar>
          </w:tcPr>
          <w:p w:rsidR="00BE37E4" w:rsidRDefault="00582F56">
            <w:pPr>
              <w:spacing w:after="0" w:line="240" w:lineRule="auto"/>
              <w:jc w:val="both"/>
              <w:rPr>
                <w:sz w:val="24"/>
                <w:szCs w:val="24"/>
              </w:rPr>
            </w:pPr>
            <w:r>
              <w:rPr>
                <w:rFonts w:ascii="Times New Roman" w:hAnsi="Times New Roman" w:cs="Times New Roman"/>
                <w:color w:val="000000"/>
                <w:sz w:val="24"/>
                <w:szCs w:val="24"/>
              </w:rPr>
              <w:lastRenderedPageBreak/>
              <w:t>направлению подготовки 39.03.02 Социальная работа.</w:t>
            </w:r>
          </w:p>
        </w:tc>
      </w:tr>
      <w:tr w:rsidR="00BE37E4">
        <w:trPr>
          <w:trHeight w:hRule="exact" w:val="138"/>
        </w:trPr>
        <w:tc>
          <w:tcPr>
            <w:tcW w:w="3970" w:type="dxa"/>
          </w:tcPr>
          <w:p w:rsidR="00BE37E4" w:rsidRDefault="00BE37E4"/>
        </w:tc>
        <w:tc>
          <w:tcPr>
            <w:tcW w:w="1702" w:type="dxa"/>
          </w:tcPr>
          <w:p w:rsidR="00BE37E4" w:rsidRDefault="00BE37E4"/>
        </w:tc>
        <w:tc>
          <w:tcPr>
            <w:tcW w:w="1702" w:type="dxa"/>
          </w:tcPr>
          <w:p w:rsidR="00BE37E4" w:rsidRDefault="00BE37E4"/>
        </w:tc>
        <w:tc>
          <w:tcPr>
            <w:tcW w:w="426" w:type="dxa"/>
          </w:tcPr>
          <w:p w:rsidR="00BE37E4" w:rsidRDefault="00BE37E4"/>
        </w:tc>
        <w:tc>
          <w:tcPr>
            <w:tcW w:w="710" w:type="dxa"/>
          </w:tcPr>
          <w:p w:rsidR="00BE37E4" w:rsidRDefault="00BE37E4"/>
        </w:tc>
        <w:tc>
          <w:tcPr>
            <w:tcW w:w="143" w:type="dxa"/>
          </w:tcPr>
          <w:p w:rsidR="00BE37E4" w:rsidRDefault="00BE37E4"/>
        </w:tc>
        <w:tc>
          <w:tcPr>
            <w:tcW w:w="993" w:type="dxa"/>
          </w:tcPr>
          <w:p w:rsidR="00BE37E4" w:rsidRDefault="00BE37E4"/>
        </w:tc>
      </w:tr>
      <w:tr w:rsidR="00BE37E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37E4" w:rsidRDefault="00582F5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37E4" w:rsidRDefault="00582F56">
            <w:pPr>
              <w:spacing w:after="0" w:line="240" w:lineRule="auto"/>
              <w:jc w:val="center"/>
              <w:rPr>
                <w:sz w:val="24"/>
                <w:szCs w:val="24"/>
              </w:rPr>
            </w:pPr>
            <w:r>
              <w:rPr>
                <w:rFonts w:ascii="Times New Roman" w:hAnsi="Times New Roman" w:cs="Times New Roman"/>
                <w:color w:val="000000"/>
                <w:sz w:val="24"/>
                <w:szCs w:val="24"/>
              </w:rPr>
              <w:t>Коды</w:t>
            </w:r>
          </w:p>
          <w:p w:rsidR="00BE37E4" w:rsidRDefault="00582F56">
            <w:pPr>
              <w:spacing w:after="0" w:line="240" w:lineRule="auto"/>
              <w:jc w:val="center"/>
              <w:rPr>
                <w:sz w:val="24"/>
                <w:szCs w:val="24"/>
              </w:rPr>
            </w:pPr>
            <w:r>
              <w:rPr>
                <w:rFonts w:ascii="Times New Roman" w:hAnsi="Times New Roman" w:cs="Times New Roman"/>
                <w:color w:val="000000"/>
                <w:sz w:val="24"/>
                <w:szCs w:val="24"/>
              </w:rPr>
              <w:t>форми-</w:t>
            </w:r>
          </w:p>
          <w:p w:rsidR="00BE37E4" w:rsidRDefault="00582F56">
            <w:pPr>
              <w:spacing w:after="0" w:line="240" w:lineRule="auto"/>
              <w:jc w:val="center"/>
              <w:rPr>
                <w:sz w:val="24"/>
                <w:szCs w:val="24"/>
              </w:rPr>
            </w:pPr>
            <w:r>
              <w:rPr>
                <w:rFonts w:ascii="Times New Roman" w:hAnsi="Times New Roman" w:cs="Times New Roman"/>
                <w:color w:val="000000"/>
                <w:sz w:val="24"/>
                <w:szCs w:val="24"/>
              </w:rPr>
              <w:t>руемых</w:t>
            </w:r>
          </w:p>
          <w:p w:rsidR="00BE37E4" w:rsidRDefault="00582F56">
            <w:pPr>
              <w:spacing w:after="0" w:line="240" w:lineRule="auto"/>
              <w:jc w:val="center"/>
              <w:rPr>
                <w:sz w:val="24"/>
                <w:szCs w:val="24"/>
              </w:rPr>
            </w:pPr>
            <w:r>
              <w:rPr>
                <w:rFonts w:ascii="Times New Roman" w:hAnsi="Times New Roman" w:cs="Times New Roman"/>
                <w:color w:val="000000"/>
                <w:sz w:val="24"/>
                <w:szCs w:val="24"/>
              </w:rPr>
              <w:t>компе-</w:t>
            </w:r>
          </w:p>
          <w:p w:rsidR="00BE37E4" w:rsidRDefault="00582F56">
            <w:pPr>
              <w:spacing w:after="0" w:line="240" w:lineRule="auto"/>
              <w:jc w:val="center"/>
              <w:rPr>
                <w:sz w:val="24"/>
                <w:szCs w:val="24"/>
              </w:rPr>
            </w:pPr>
            <w:r>
              <w:rPr>
                <w:rFonts w:ascii="Times New Roman" w:hAnsi="Times New Roman" w:cs="Times New Roman"/>
                <w:color w:val="000000"/>
                <w:sz w:val="24"/>
                <w:szCs w:val="24"/>
              </w:rPr>
              <w:t>тенций</w:t>
            </w:r>
          </w:p>
        </w:tc>
      </w:tr>
      <w:tr w:rsidR="00BE37E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37E4" w:rsidRDefault="00582F5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37E4" w:rsidRDefault="00BE37E4"/>
        </w:tc>
      </w:tr>
      <w:tr w:rsidR="00BE37E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37E4" w:rsidRDefault="00582F5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37E4" w:rsidRDefault="00582F5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37E4" w:rsidRDefault="00BE37E4"/>
        </w:tc>
      </w:tr>
      <w:tr w:rsidR="00BE37E4">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37E4" w:rsidRDefault="00582F56">
            <w:pPr>
              <w:spacing w:after="0" w:line="240" w:lineRule="auto"/>
              <w:jc w:val="center"/>
            </w:pPr>
            <w:r>
              <w:rPr>
                <w:rFonts w:ascii="Times New Roman" w:hAnsi="Times New Roman" w:cs="Times New Roman"/>
                <w:color w:val="000000"/>
              </w:rPr>
              <w:t>Экономические основы социальной работы</w:t>
            </w:r>
          </w:p>
          <w:p w:rsidR="00BE37E4" w:rsidRDefault="00582F56">
            <w:pPr>
              <w:spacing w:after="0" w:line="240" w:lineRule="auto"/>
              <w:jc w:val="center"/>
            </w:pPr>
            <w:r>
              <w:rPr>
                <w:rFonts w:ascii="Times New Roman" w:hAnsi="Times New Roman" w:cs="Times New Roman"/>
                <w:color w:val="000000"/>
              </w:rPr>
              <w:t>Социальная защита и социальное обслуживание населения</w:t>
            </w:r>
          </w:p>
          <w:p w:rsidR="00BE37E4" w:rsidRDefault="00582F56">
            <w:pPr>
              <w:spacing w:after="0" w:line="240" w:lineRule="auto"/>
              <w:jc w:val="center"/>
            </w:pPr>
            <w:r>
              <w:rPr>
                <w:rFonts w:ascii="Times New Roman" w:hAnsi="Times New Roman" w:cs="Times New Roman"/>
                <w:color w:val="000000"/>
              </w:rPr>
              <w:t>Социальная политика</w:t>
            </w:r>
          </w:p>
          <w:p w:rsidR="00BE37E4" w:rsidRDefault="00582F56">
            <w:pPr>
              <w:spacing w:after="0" w:line="240" w:lineRule="auto"/>
              <w:jc w:val="center"/>
            </w:pPr>
            <w:r>
              <w:rPr>
                <w:rFonts w:ascii="Times New Roman" w:hAnsi="Times New Roman" w:cs="Times New Roman"/>
                <w:color w:val="000000"/>
              </w:rPr>
              <w:t>Теория социальной работы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37E4" w:rsidRDefault="00582F56">
            <w:pPr>
              <w:spacing w:after="0" w:line="240" w:lineRule="auto"/>
              <w:jc w:val="center"/>
            </w:pPr>
            <w:r>
              <w:rPr>
                <w:rFonts w:ascii="Times New Roman" w:hAnsi="Times New Roman" w:cs="Times New Roman"/>
                <w:color w:val="000000"/>
              </w:rPr>
              <w:t>Социальная демография</w:t>
            </w:r>
          </w:p>
          <w:p w:rsidR="00BE37E4" w:rsidRDefault="00582F56">
            <w:pPr>
              <w:spacing w:after="0" w:line="240" w:lineRule="auto"/>
              <w:jc w:val="center"/>
            </w:pPr>
            <w:r>
              <w:rPr>
                <w:rFonts w:ascii="Times New Roman" w:hAnsi="Times New Roman" w:cs="Times New Roman"/>
                <w:color w:val="000000"/>
              </w:rPr>
              <w:t>Занятость населения и ее регулирование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37E4" w:rsidRDefault="00582F56">
            <w:pPr>
              <w:spacing w:after="0" w:line="240" w:lineRule="auto"/>
              <w:jc w:val="center"/>
              <w:rPr>
                <w:sz w:val="24"/>
                <w:szCs w:val="24"/>
              </w:rPr>
            </w:pPr>
            <w:r>
              <w:rPr>
                <w:rFonts w:ascii="Times New Roman" w:hAnsi="Times New Roman" w:cs="Times New Roman"/>
                <w:color w:val="000000"/>
                <w:sz w:val="24"/>
                <w:szCs w:val="24"/>
              </w:rPr>
              <w:t>ПК-1, УК-1</w:t>
            </w:r>
          </w:p>
        </w:tc>
      </w:tr>
      <w:tr w:rsidR="00BE37E4">
        <w:trPr>
          <w:trHeight w:hRule="exact" w:val="138"/>
        </w:trPr>
        <w:tc>
          <w:tcPr>
            <w:tcW w:w="3970" w:type="dxa"/>
          </w:tcPr>
          <w:p w:rsidR="00BE37E4" w:rsidRDefault="00BE37E4"/>
        </w:tc>
        <w:tc>
          <w:tcPr>
            <w:tcW w:w="1702" w:type="dxa"/>
          </w:tcPr>
          <w:p w:rsidR="00BE37E4" w:rsidRDefault="00BE37E4"/>
        </w:tc>
        <w:tc>
          <w:tcPr>
            <w:tcW w:w="1702" w:type="dxa"/>
          </w:tcPr>
          <w:p w:rsidR="00BE37E4" w:rsidRDefault="00BE37E4"/>
        </w:tc>
        <w:tc>
          <w:tcPr>
            <w:tcW w:w="426" w:type="dxa"/>
          </w:tcPr>
          <w:p w:rsidR="00BE37E4" w:rsidRDefault="00BE37E4"/>
        </w:tc>
        <w:tc>
          <w:tcPr>
            <w:tcW w:w="710" w:type="dxa"/>
          </w:tcPr>
          <w:p w:rsidR="00BE37E4" w:rsidRDefault="00BE37E4"/>
        </w:tc>
        <w:tc>
          <w:tcPr>
            <w:tcW w:w="143" w:type="dxa"/>
          </w:tcPr>
          <w:p w:rsidR="00BE37E4" w:rsidRDefault="00BE37E4"/>
        </w:tc>
        <w:tc>
          <w:tcPr>
            <w:tcW w:w="993" w:type="dxa"/>
          </w:tcPr>
          <w:p w:rsidR="00BE37E4" w:rsidRDefault="00BE37E4"/>
        </w:tc>
      </w:tr>
      <w:tr w:rsidR="00BE37E4">
        <w:trPr>
          <w:trHeight w:hRule="exact" w:val="1125"/>
        </w:trPr>
        <w:tc>
          <w:tcPr>
            <w:tcW w:w="9654" w:type="dxa"/>
            <w:gridSpan w:val="7"/>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E37E4">
        <w:trPr>
          <w:trHeight w:hRule="exact" w:val="585"/>
        </w:trPr>
        <w:tc>
          <w:tcPr>
            <w:tcW w:w="9654" w:type="dxa"/>
            <w:gridSpan w:val="7"/>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BE37E4" w:rsidRDefault="00582F56">
            <w:pPr>
              <w:spacing w:after="0" w:line="240" w:lineRule="auto"/>
              <w:jc w:val="center"/>
              <w:rPr>
                <w:sz w:val="24"/>
                <w:szCs w:val="24"/>
              </w:rPr>
            </w:pPr>
            <w:r>
              <w:rPr>
                <w:rFonts w:ascii="Times New Roman" w:hAnsi="Times New Roman" w:cs="Times New Roman"/>
                <w:color w:val="000000"/>
                <w:sz w:val="24"/>
                <w:szCs w:val="24"/>
              </w:rPr>
              <w:t>Из них:</w:t>
            </w:r>
          </w:p>
        </w:tc>
      </w:tr>
      <w:tr w:rsidR="00BE37E4">
        <w:trPr>
          <w:trHeight w:hRule="exact" w:val="138"/>
        </w:trPr>
        <w:tc>
          <w:tcPr>
            <w:tcW w:w="3970" w:type="dxa"/>
          </w:tcPr>
          <w:p w:rsidR="00BE37E4" w:rsidRDefault="00BE37E4"/>
        </w:tc>
        <w:tc>
          <w:tcPr>
            <w:tcW w:w="1702" w:type="dxa"/>
          </w:tcPr>
          <w:p w:rsidR="00BE37E4" w:rsidRDefault="00BE37E4"/>
        </w:tc>
        <w:tc>
          <w:tcPr>
            <w:tcW w:w="1702" w:type="dxa"/>
          </w:tcPr>
          <w:p w:rsidR="00BE37E4" w:rsidRDefault="00BE37E4"/>
        </w:tc>
        <w:tc>
          <w:tcPr>
            <w:tcW w:w="426" w:type="dxa"/>
          </w:tcPr>
          <w:p w:rsidR="00BE37E4" w:rsidRDefault="00BE37E4"/>
        </w:tc>
        <w:tc>
          <w:tcPr>
            <w:tcW w:w="710" w:type="dxa"/>
          </w:tcPr>
          <w:p w:rsidR="00BE37E4" w:rsidRDefault="00BE37E4"/>
        </w:tc>
        <w:tc>
          <w:tcPr>
            <w:tcW w:w="143" w:type="dxa"/>
          </w:tcPr>
          <w:p w:rsidR="00BE37E4" w:rsidRDefault="00BE37E4"/>
        </w:tc>
        <w:tc>
          <w:tcPr>
            <w:tcW w:w="993" w:type="dxa"/>
          </w:tcPr>
          <w:p w:rsidR="00BE37E4" w:rsidRDefault="00BE37E4"/>
        </w:tc>
      </w:tr>
      <w:tr w:rsidR="00BE37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72</w:t>
            </w:r>
          </w:p>
        </w:tc>
      </w:tr>
      <w:tr w:rsidR="00BE37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36</w:t>
            </w:r>
          </w:p>
        </w:tc>
      </w:tr>
      <w:tr w:rsidR="00BE37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0</w:t>
            </w:r>
          </w:p>
        </w:tc>
      </w:tr>
      <w:tr w:rsidR="00BE37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18</w:t>
            </w:r>
          </w:p>
        </w:tc>
      </w:tr>
      <w:tr w:rsidR="00BE37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18</w:t>
            </w:r>
          </w:p>
        </w:tc>
      </w:tr>
      <w:tr w:rsidR="00BE37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70</w:t>
            </w:r>
          </w:p>
        </w:tc>
      </w:tr>
      <w:tr w:rsidR="00BE37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36</w:t>
            </w:r>
          </w:p>
        </w:tc>
      </w:tr>
      <w:tr w:rsidR="00BE37E4">
        <w:trPr>
          <w:trHeight w:hRule="exact" w:val="416"/>
        </w:trPr>
        <w:tc>
          <w:tcPr>
            <w:tcW w:w="3970" w:type="dxa"/>
          </w:tcPr>
          <w:p w:rsidR="00BE37E4" w:rsidRDefault="00BE37E4"/>
        </w:tc>
        <w:tc>
          <w:tcPr>
            <w:tcW w:w="1702" w:type="dxa"/>
          </w:tcPr>
          <w:p w:rsidR="00BE37E4" w:rsidRDefault="00BE37E4"/>
        </w:tc>
        <w:tc>
          <w:tcPr>
            <w:tcW w:w="1702" w:type="dxa"/>
          </w:tcPr>
          <w:p w:rsidR="00BE37E4" w:rsidRDefault="00BE37E4"/>
        </w:tc>
        <w:tc>
          <w:tcPr>
            <w:tcW w:w="426" w:type="dxa"/>
          </w:tcPr>
          <w:p w:rsidR="00BE37E4" w:rsidRDefault="00BE37E4"/>
        </w:tc>
        <w:tc>
          <w:tcPr>
            <w:tcW w:w="710" w:type="dxa"/>
          </w:tcPr>
          <w:p w:rsidR="00BE37E4" w:rsidRDefault="00BE37E4"/>
        </w:tc>
        <w:tc>
          <w:tcPr>
            <w:tcW w:w="143" w:type="dxa"/>
          </w:tcPr>
          <w:p w:rsidR="00BE37E4" w:rsidRDefault="00BE37E4"/>
        </w:tc>
        <w:tc>
          <w:tcPr>
            <w:tcW w:w="993" w:type="dxa"/>
          </w:tcPr>
          <w:p w:rsidR="00BE37E4" w:rsidRDefault="00BE37E4"/>
        </w:tc>
      </w:tr>
      <w:tr w:rsidR="00BE37E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экзамены 4</w:t>
            </w:r>
          </w:p>
        </w:tc>
      </w:tr>
      <w:tr w:rsidR="00BE37E4">
        <w:trPr>
          <w:trHeight w:hRule="exact" w:val="277"/>
        </w:trPr>
        <w:tc>
          <w:tcPr>
            <w:tcW w:w="3970" w:type="dxa"/>
          </w:tcPr>
          <w:p w:rsidR="00BE37E4" w:rsidRDefault="00BE37E4"/>
        </w:tc>
        <w:tc>
          <w:tcPr>
            <w:tcW w:w="1702" w:type="dxa"/>
          </w:tcPr>
          <w:p w:rsidR="00BE37E4" w:rsidRDefault="00BE37E4"/>
        </w:tc>
        <w:tc>
          <w:tcPr>
            <w:tcW w:w="1702" w:type="dxa"/>
          </w:tcPr>
          <w:p w:rsidR="00BE37E4" w:rsidRDefault="00BE37E4"/>
        </w:tc>
        <w:tc>
          <w:tcPr>
            <w:tcW w:w="426" w:type="dxa"/>
          </w:tcPr>
          <w:p w:rsidR="00BE37E4" w:rsidRDefault="00BE37E4"/>
        </w:tc>
        <w:tc>
          <w:tcPr>
            <w:tcW w:w="710" w:type="dxa"/>
          </w:tcPr>
          <w:p w:rsidR="00BE37E4" w:rsidRDefault="00BE37E4"/>
        </w:tc>
        <w:tc>
          <w:tcPr>
            <w:tcW w:w="143" w:type="dxa"/>
          </w:tcPr>
          <w:p w:rsidR="00BE37E4" w:rsidRDefault="00BE37E4"/>
        </w:tc>
        <w:tc>
          <w:tcPr>
            <w:tcW w:w="993" w:type="dxa"/>
          </w:tcPr>
          <w:p w:rsidR="00BE37E4" w:rsidRDefault="00BE37E4"/>
        </w:tc>
      </w:tr>
      <w:tr w:rsidR="00BE37E4">
        <w:trPr>
          <w:trHeight w:hRule="exact" w:val="1666"/>
        </w:trPr>
        <w:tc>
          <w:tcPr>
            <w:tcW w:w="9654" w:type="dxa"/>
            <w:gridSpan w:val="7"/>
            <w:shd w:val="clear" w:color="000000" w:fill="FFFFFF"/>
            <w:tcMar>
              <w:left w:w="34" w:type="dxa"/>
              <w:right w:w="34" w:type="dxa"/>
            </w:tcMar>
          </w:tcPr>
          <w:p w:rsidR="00BE37E4" w:rsidRDefault="00BE37E4">
            <w:pPr>
              <w:spacing w:after="0" w:line="240" w:lineRule="auto"/>
              <w:jc w:val="center"/>
              <w:rPr>
                <w:sz w:val="24"/>
                <w:szCs w:val="24"/>
              </w:rPr>
            </w:pPr>
          </w:p>
          <w:p w:rsidR="00BE37E4" w:rsidRDefault="00582F5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E37E4" w:rsidRDefault="00BE37E4">
            <w:pPr>
              <w:spacing w:after="0" w:line="240" w:lineRule="auto"/>
              <w:jc w:val="center"/>
              <w:rPr>
                <w:sz w:val="24"/>
                <w:szCs w:val="24"/>
              </w:rPr>
            </w:pPr>
          </w:p>
          <w:p w:rsidR="00BE37E4" w:rsidRDefault="00582F5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E37E4">
        <w:trPr>
          <w:trHeight w:hRule="exact" w:val="416"/>
        </w:trPr>
        <w:tc>
          <w:tcPr>
            <w:tcW w:w="3970" w:type="dxa"/>
          </w:tcPr>
          <w:p w:rsidR="00BE37E4" w:rsidRDefault="00BE37E4"/>
        </w:tc>
        <w:tc>
          <w:tcPr>
            <w:tcW w:w="1702" w:type="dxa"/>
          </w:tcPr>
          <w:p w:rsidR="00BE37E4" w:rsidRDefault="00BE37E4"/>
        </w:tc>
        <w:tc>
          <w:tcPr>
            <w:tcW w:w="1702" w:type="dxa"/>
          </w:tcPr>
          <w:p w:rsidR="00BE37E4" w:rsidRDefault="00BE37E4"/>
        </w:tc>
        <w:tc>
          <w:tcPr>
            <w:tcW w:w="426" w:type="dxa"/>
          </w:tcPr>
          <w:p w:rsidR="00BE37E4" w:rsidRDefault="00BE37E4"/>
        </w:tc>
        <w:tc>
          <w:tcPr>
            <w:tcW w:w="710" w:type="dxa"/>
          </w:tcPr>
          <w:p w:rsidR="00BE37E4" w:rsidRDefault="00BE37E4"/>
        </w:tc>
        <w:tc>
          <w:tcPr>
            <w:tcW w:w="143" w:type="dxa"/>
          </w:tcPr>
          <w:p w:rsidR="00BE37E4" w:rsidRDefault="00BE37E4"/>
        </w:tc>
        <w:tc>
          <w:tcPr>
            <w:tcW w:w="993" w:type="dxa"/>
          </w:tcPr>
          <w:p w:rsidR="00BE37E4" w:rsidRDefault="00BE37E4"/>
        </w:tc>
      </w:tr>
      <w:tr w:rsidR="00BE37E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37E4" w:rsidRDefault="00582F5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37E4" w:rsidRDefault="00582F5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37E4" w:rsidRDefault="00582F5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37E4" w:rsidRDefault="00582F56">
            <w:pPr>
              <w:spacing w:after="0" w:line="240" w:lineRule="auto"/>
              <w:jc w:val="center"/>
              <w:rPr>
                <w:sz w:val="24"/>
                <w:szCs w:val="24"/>
              </w:rPr>
            </w:pPr>
            <w:r>
              <w:rPr>
                <w:rFonts w:ascii="Times New Roman" w:hAnsi="Times New Roman" w:cs="Times New Roman"/>
                <w:color w:val="000000"/>
                <w:sz w:val="24"/>
                <w:szCs w:val="24"/>
              </w:rPr>
              <w:t>Часов</w:t>
            </w:r>
          </w:p>
        </w:tc>
      </w:tr>
      <w:tr w:rsidR="00BE37E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37E4" w:rsidRDefault="00582F56">
            <w:pPr>
              <w:spacing w:after="0" w:line="240" w:lineRule="auto"/>
              <w:rPr>
                <w:sz w:val="24"/>
                <w:szCs w:val="24"/>
              </w:rPr>
            </w:pPr>
            <w:r>
              <w:rPr>
                <w:rFonts w:ascii="Times New Roman" w:hAnsi="Times New Roman" w:cs="Times New Roman"/>
                <w:b/>
                <w:color w:val="000000"/>
                <w:sz w:val="24"/>
                <w:szCs w:val="24"/>
              </w:rPr>
              <w:t>Предмет и основные направления социальной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37E4" w:rsidRDefault="00BE37E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37E4" w:rsidRDefault="00BE37E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37E4" w:rsidRDefault="00BE37E4"/>
        </w:tc>
      </w:tr>
      <w:tr w:rsidR="00BE37E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Предмет, методы, задачи и организация социальной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4</w:t>
            </w:r>
          </w:p>
        </w:tc>
      </w:tr>
      <w:tr w:rsidR="00BE37E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Особенности организации социальной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6</w:t>
            </w:r>
          </w:p>
        </w:tc>
      </w:tr>
      <w:tr w:rsidR="00BE37E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Положения социальной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2</w:t>
            </w:r>
          </w:p>
        </w:tc>
      </w:tr>
      <w:tr w:rsidR="00BE37E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37E4" w:rsidRDefault="00582F56">
            <w:pPr>
              <w:spacing w:after="0" w:line="240" w:lineRule="auto"/>
              <w:rPr>
                <w:sz w:val="24"/>
                <w:szCs w:val="24"/>
              </w:rPr>
            </w:pPr>
            <w:r>
              <w:rPr>
                <w:rFonts w:ascii="Times New Roman" w:hAnsi="Times New Roman" w:cs="Times New Roman"/>
                <w:b/>
                <w:color w:val="000000"/>
                <w:sz w:val="24"/>
                <w:szCs w:val="24"/>
              </w:rPr>
              <w:t>Статистические методы исследований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37E4" w:rsidRDefault="00BE37E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37E4" w:rsidRDefault="00BE37E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37E4" w:rsidRDefault="00BE37E4"/>
        </w:tc>
      </w:tr>
      <w:tr w:rsidR="00BE37E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Статическое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4</w:t>
            </w:r>
          </w:p>
        </w:tc>
      </w:tr>
      <w:tr w:rsidR="00BE37E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Графическое изображение статистических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2</w:t>
            </w:r>
          </w:p>
        </w:tc>
      </w:tr>
      <w:tr w:rsidR="00BE37E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Статистические показатели в оценке социальной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2</w:t>
            </w:r>
          </w:p>
        </w:tc>
      </w:tr>
      <w:tr w:rsidR="00BE37E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Оценка исследования социальных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4</w:t>
            </w:r>
          </w:p>
        </w:tc>
      </w:tr>
      <w:tr w:rsidR="00BE37E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Особенности использования методов исследования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8</w:t>
            </w:r>
          </w:p>
        </w:tc>
      </w:tr>
    </w:tbl>
    <w:p w:rsidR="00BE37E4" w:rsidRDefault="00582F5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E37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lastRenderedPageBreak/>
              <w:t>Характеристика методов исследований в социальной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2</w:t>
            </w:r>
          </w:p>
        </w:tc>
      </w:tr>
      <w:tr w:rsidR="00BE37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37E4" w:rsidRDefault="00582F56">
            <w:pPr>
              <w:spacing w:after="0" w:line="240" w:lineRule="auto"/>
              <w:rPr>
                <w:sz w:val="24"/>
                <w:szCs w:val="24"/>
              </w:rPr>
            </w:pPr>
            <w:r>
              <w:rPr>
                <w:rFonts w:ascii="Times New Roman" w:hAnsi="Times New Roman" w:cs="Times New Roman"/>
                <w:b/>
                <w:color w:val="000000"/>
                <w:sz w:val="24"/>
                <w:szCs w:val="24"/>
              </w:rPr>
              <w:t>Статистика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37E4" w:rsidRDefault="00BE37E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37E4" w:rsidRDefault="00BE37E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37E4" w:rsidRDefault="00BE37E4"/>
        </w:tc>
      </w:tr>
      <w:tr w:rsidR="00BE37E4">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Население и значение его статистического изучения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4</w:t>
            </w:r>
          </w:p>
        </w:tc>
      </w:tr>
      <w:tr w:rsidR="00BE37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Оценка показателей движения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2</w:t>
            </w:r>
          </w:p>
        </w:tc>
      </w:tr>
      <w:tr w:rsidR="00BE37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Особенности расчета показателей статики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8</w:t>
            </w:r>
          </w:p>
        </w:tc>
      </w:tr>
      <w:tr w:rsidR="00BE37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Показатели движения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2</w:t>
            </w:r>
          </w:p>
        </w:tc>
      </w:tr>
      <w:tr w:rsidR="00BE37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37E4" w:rsidRDefault="00582F56">
            <w:pPr>
              <w:spacing w:after="0" w:line="240" w:lineRule="auto"/>
              <w:rPr>
                <w:sz w:val="24"/>
                <w:szCs w:val="24"/>
              </w:rPr>
            </w:pPr>
            <w:r>
              <w:rPr>
                <w:rFonts w:ascii="Times New Roman" w:hAnsi="Times New Roman" w:cs="Times New Roman"/>
                <w:b/>
                <w:color w:val="000000"/>
                <w:sz w:val="24"/>
                <w:szCs w:val="24"/>
              </w:rPr>
              <w:t>Статистика уровня жизни населения и человеческое развитие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37E4" w:rsidRDefault="00BE37E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37E4" w:rsidRDefault="00BE37E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37E4" w:rsidRDefault="00BE37E4"/>
        </w:tc>
      </w:tr>
      <w:tr w:rsidR="00BE37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Основные понятия статистики уровня жизни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4</w:t>
            </w:r>
          </w:p>
        </w:tc>
      </w:tr>
      <w:tr w:rsidR="00BE37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Обощающие показатели статистики уровня жизни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2</w:t>
            </w:r>
          </w:p>
        </w:tc>
      </w:tr>
      <w:tr w:rsidR="00BE37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Определение показателей статистики уровня жизни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2</w:t>
            </w:r>
          </w:p>
        </w:tc>
      </w:tr>
      <w:tr w:rsidR="00BE37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Особенности оценки показателелй статистики уровня жизни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8</w:t>
            </w:r>
          </w:p>
        </w:tc>
      </w:tr>
      <w:tr w:rsidR="00BE37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Система показателей статистики уровня жизни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2</w:t>
            </w:r>
          </w:p>
        </w:tc>
      </w:tr>
      <w:tr w:rsidR="00BE37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37E4" w:rsidRDefault="00582F56">
            <w:pPr>
              <w:spacing w:after="0" w:line="240" w:lineRule="auto"/>
              <w:rPr>
                <w:sz w:val="24"/>
                <w:szCs w:val="24"/>
              </w:rPr>
            </w:pPr>
            <w:r>
              <w:rPr>
                <w:rFonts w:ascii="Times New Roman" w:hAnsi="Times New Roman" w:cs="Times New Roman"/>
                <w:b/>
                <w:color w:val="000000"/>
                <w:sz w:val="24"/>
                <w:szCs w:val="24"/>
              </w:rPr>
              <w:t>Статистика рынка труда и трудовой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37E4" w:rsidRDefault="00BE37E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37E4" w:rsidRDefault="00BE37E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37E4" w:rsidRDefault="00BE37E4"/>
        </w:tc>
      </w:tr>
      <w:tr w:rsidR="00BE37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Показатели статистики рынка труда и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4</w:t>
            </w:r>
          </w:p>
        </w:tc>
      </w:tr>
      <w:tr w:rsidR="00BE37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Определение показателей статистики рынка труда и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2</w:t>
            </w:r>
          </w:p>
        </w:tc>
      </w:tr>
      <w:tr w:rsidR="00BE37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Особенности оценки показателей статистики рынка труда и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8</w:t>
            </w:r>
          </w:p>
        </w:tc>
      </w:tr>
      <w:tr w:rsidR="00BE37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Формирование показателей статистики рынка труда и занятости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2</w:t>
            </w:r>
          </w:p>
        </w:tc>
      </w:tr>
      <w:tr w:rsidR="00BE37E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37E4" w:rsidRDefault="00582F56">
            <w:pPr>
              <w:spacing w:after="0" w:line="240" w:lineRule="auto"/>
              <w:rPr>
                <w:sz w:val="24"/>
                <w:szCs w:val="24"/>
              </w:rPr>
            </w:pPr>
            <w:r>
              <w:rPr>
                <w:rFonts w:ascii="Times New Roman" w:hAnsi="Times New Roman" w:cs="Times New Roman"/>
                <w:b/>
                <w:color w:val="000000"/>
                <w:sz w:val="24"/>
                <w:szCs w:val="24"/>
              </w:rPr>
              <w:t>Статистика социального обеспечения и социальной</w:t>
            </w:r>
          </w:p>
          <w:p w:rsidR="00BE37E4" w:rsidRDefault="00582F56">
            <w:pPr>
              <w:spacing w:after="0" w:line="240" w:lineRule="auto"/>
              <w:rPr>
                <w:sz w:val="24"/>
                <w:szCs w:val="24"/>
              </w:rPr>
            </w:pPr>
            <w:r>
              <w:rPr>
                <w:rFonts w:ascii="Times New Roman" w:hAnsi="Times New Roman" w:cs="Times New Roman"/>
                <w:b/>
                <w:color w:val="000000"/>
                <w:sz w:val="24"/>
                <w:szCs w:val="24"/>
              </w:rPr>
              <w:t>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37E4" w:rsidRDefault="00BE37E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37E4" w:rsidRDefault="00BE37E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37E4" w:rsidRDefault="00BE37E4"/>
        </w:tc>
      </w:tr>
      <w:tr w:rsidR="00BE37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Основные понятия статистики социального обеспечения и социальной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4</w:t>
            </w:r>
          </w:p>
        </w:tc>
      </w:tr>
      <w:tr w:rsidR="00BE37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Определение показателей статистики социального обеспечения и социальной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2</w:t>
            </w:r>
          </w:p>
        </w:tc>
      </w:tr>
      <w:tr w:rsidR="00BE37E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Особенности оценки показателей статистики социального обеспечения и социальной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8</w:t>
            </w:r>
          </w:p>
        </w:tc>
      </w:tr>
      <w:tr w:rsidR="00BE37E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Хараткеристика показателей статистики социального обеспечения и социальной защиты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2</w:t>
            </w:r>
          </w:p>
        </w:tc>
      </w:tr>
      <w:tr w:rsidR="00BE37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37E4" w:rsidRDefault="00582F56">
            <w:pPr>
              <w:spacing w:after="0" w:line="240" w:lineRule="auto"/>
              <w:rPr>
                <w:sz w:val="24"/>
                <w:szCs w:val="24"/>
              </w:rPr>
            </w:pPr>
            <w:r>
              <w:rPr>
                <w:rFonts w:ascii="Times New Roman" w:hAnsi="Times New Roman" w:cs="Times New Roman"/>
                <w:b/>
                <w:color w:val="000000"/>
                <w:sz w:val="24"/>
                <w:szCs w:val="24"/>
              </w:rPr>
              <w:t>Статистика жилищных условий и социальной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37E4" w:rsidRDefault="00BE37E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37E4" w:rsidRDefault="00BE37E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37E4" w:rsidRDefault="00BE37E4"/>
        </w:tc>
      </w:tr>
      <w:tr w:rsidR="00BE37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Сущность статистики жилищных условий и социальной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2</w:t>
            </w:r>
          </w:p>
        </w:tc>
      </w:tr>
      <w:tr w:rsidR="00BE37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Определение показателей статистики жилищных условий и социальной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2</w:t>
            </w:r>
          </w:p>
        </w:tc>
      </w:tr>
      <w:tr w:rsidR="00BE37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Особенности развития статистики жилищных условий и социальной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8</w:t>
            </w:r>
          </w:p>
        </w:tc>
      </w:tr>
    </w:tbl>
    <w:p w:rsidR="00BE37E4" w:rsidRDefault="00582F5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E37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lastRenderedPageBreak/>
              <w:t>Показатели статистики жилищных условий и социальной инфраструктуры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2</w:t>
            </w:r>
          </w:p>
        </w:tc>
      </w:tr>
      <w:tr w:rsidR="00BE37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37E4" w:rsidRDefault="00582F56">
            <w:pPr>
              <w:spacing w:after="0" w:line="240" w:lineRule="auto"/>
              <w:rPr>
                <w:sz w:val="24"/>
                <w:szCs w:val="24"/>
              </w:rPr>
            </w:pPr>
            <w:r>
              <w:rPr>
                <w:rFonts w:ascii="Times New Roman" w:hAnsi="Times New Roman" w:cs="Times New Roman"/>
                <w:b/>
                <w:color w:val="000000"/>
                <w:sz w:val="24"/>
                <w:szCs w:val="24"/>
              </w:rPr>
              <w:t>Статистика здоровья и заболеваемости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37E4" w:rsidRDefault="00BE37E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37E4" w:rsidRDefault="00BE37E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37E4" w:rsidRDefault="00BE37E4"/>
        </w:tc>
      </w:tr>
      <w:tr w:rsidR="00BE37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Сущность статистики здоровья и заболеваемости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2</w:t>
            </w:r>
          </w:p>
        </w:tc>
      </w:tr>
      <w:tr w:rsidR="00BE37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Определение показателей статистики здоровья и заболеваемости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2</w:t>
            </w:r>
          </w:p>
        </w:tc>
      </w:tr>
      <w:tr w:rsidR="00BE37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Особенности развития статистики здоровья и заболеваемости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8</w:t>
            </w:r>
          </w:p>
        </w:tc>
      </w:tr>
      <w:tr w:rsidR="00BE37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Показатели статистики здоровья и заболеваемости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2</w:t>
            </w:r>
          </w:p>
        </w:tc>
      </w:tr>
      <w:tr w:rsidR="00BE37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37E4" w:rsidRDefault="00582F56">
            <w:pPr>
              <w:spacing w:after="0" w:line="240" w:lineRule="auto"/>
              <w:rPr>
                <w:sz w:val="24"/>
                <w:szCs w:val="24"/>
              </w:rPr>
            </w:pPr>
            <w:r>
              <w:rPr>
                <w:rFonts w:ascii="Times New Roman" w:hAnsi="Times New Roman" w:cs="Times New Roman"/>
                <w:b/>
                <w:color w:val="000000"/>
                <w:sz w:val="24"/>
                <w:szCs w:val="24"/>
              </w:rPr>
              <w:t>Статистика уровня</w:t>
            </w:r>
          </w:p>
          <w:p w:rsidR="00BE37E4" w:rsidRDefault="00582F56">
            <w:pPr>
              <w:spacing w:after="0" w:line="240" w:lineRule="auto"/>
              <w:rPr>
                <w:sz w:val="24"/>
                <w:szCs w:val="24"/>
              </w:rPr>
            </w:pPr>
            <w:r>
              <w:rPr>
                <w:rFonts w:ascii="Times New Roman" w:hAnsi="Times New Roman" w:cs="Times New Roman"/>
                <w:b/>
                <w:color w:val="000000"/>
                <w:sz w:val="24"/>
                <w:szCs w:val="24"/>
              </w:rPr>
              <w:t>развития образования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37E4" w:rsidRDefault="00BE37E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37E4" w:rsidRDefault="00BE37E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37E4" w:rsidRDefault="00BE37E4"/>
        </w:tc>
      </w:tr>
      <w:tr w:rsidR="00BE37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Сущность статистики уровня</w:t>
            </w:r>
          </w:p>
          <w:p w:rsidR="00BE37E4" w:rsidRDefault="00582F56">
            <w:pPr>
              <w:spacing w:after="0" w:line="240" w:lineRule="auto"/>
              <w:rPr>
                <w:sz w:val="24"/>
                <w:szCs w:val="24"/>
              </w:rPr>
            </w:pPr>
            <w:r>
              <w:rPr>
                <w:rFonts w:ascii="Times New Roman" w:hAnsi="Times New Roman" w:cs="Times New Roman"/>
                <w:color w:val="000000"/>
                <w:sz w:val="24"/>
                <w:szCs w:val="24"/>
              </w:rPr>
              <w:t>развития образования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2</w:t>
            </w:r>
          </w:p>
        </w:tc>
      </w:tr>
      <w:tr w:rsidR="00BE37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Определение показателей уровня</w:t>
            </w:r>
          </w:p>
          <w:p w:rsidR="00BE37E4" w:rsidRDefault="00582F56">
            <w:pPr>
              <w:spacing w:after="0" w:line="240" w:lineRule="auto"/>
              <w:rPr>
                <w:sz w:val="24"/>
                <w:szCs w:val="24"/>
              </w:rPr>
            </w:pPr>
            <w:r>
              <w:rPr>
                <w:rFonts w:ascii="Times New Roman" w:hAnsi="Times New Roman" w:cs="Times New Roman"/>
                <w:color w:val="000000"/>
                <w:sz w:val="24"/>
                <w:szCs w:val="24"/>
              </w:rPr>
              <w:t>развития образования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2</w:t>
            </w:r>
          </w:p>
        </w:tc>
      </w:tr>
      <w:tr w:rsidR="00BE37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Особенности развития статистики здоровья и заболеваемости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8</w:t>
            </w:r>
          </w:p>
        </w:tc>
      </w:tr>
      <w:tr w:rsidR="00BE37E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Показатели статистики уровня</w:t>
            </w:r>
          </w:p>
          <w:p w:rsidR="00BE37E4" w:rsidRDefault="00582F56">
            <w:pPr>
              <w:spacing w:after="0" w:line="240" w:lineRule="auto"/>
              <w:rPr>
                <w:sz w:val="24"/>
                <w:szCs w:val="24"/>
              </w:rPr>
            </w:pPr>
            <w:r>
              <w:rPr>
                <w:rFonts w:ascii="Times New Roman" w:hAnsi="Times New Roman" w:cs="Times New Roman"/>
                <w:color w:val="000000"/>
                <w:sz w:val="24"/>
                <w:szCs w:val="24"/>
              </w:rPr>
              <w:t>развития образования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2</w:t>
            </w:r>
          </w:p>
        </w:tc>
      </w:tr>
      <w:tr w:rsidR="00BE37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BE37E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36</w:t>
            </w:r>
          </w:p>
        </w:tc>
      </w:tr>
      <w:tr w:rsidR="00BE37E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BE37E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2</w:t>
            </w:r>
          </w:p>
        </w:tc>
      </w:tr>
      <w:tr w:rsidR="00BE37E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BE37E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BE37E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color w:val="000000"/>
                <w:sz w:val="24"/>
                <w:szCs w:val="24"/>
              </w:rPr>
              <w:t>180</w:t>
            </w:r>
          </w:p>
        </w:tc>
      </w:tr>
      <w:tr w:rsidR="00BE37E4">
        <w:trPr>
          <w:trHeight w:hRule="exact" w:val="8069"/>
        </w:trPr>
        <w:tc>
          <w:tcPr>
            <w:tcW w:w="9654" w:type="dxa"/>
            <w:gridSpan w:val="4"/>
            <w:shd w:val="clear" w:color="000000" w:fill="FFFFFF"/>
            <w:tcMar>
              <w:left w:w="34" w:type="dxa"/>
              <w:right w:w="34" w:type="dxa"/>
            </w:tcMar>
          </w:tcPr>
          <w:p w:rsidR="00BE37E4" w:rsidRDefault="00BE37E4">
            <w:pPr>
              <w:spacing w:after="0" w:line="240" w:lineRule="auto"/>
              <w:jc w:val="both"/>
              <w:rPr>
                <w:sz w:val="20"/>
                <w:szCs w:val="20"/>
              </w:rPr>
            </w:pPr>
          </w:p>
          <w:p w:rsidR="00BE37E4" w:rsidRDefault="00582F56">
            <w:pPr>
              <w:spacing w:after="0" w:line="240" w:lineRule="auto"/>
              <w:jc w:val="both"/>
              <w:rPr>
                <w:sz w:val="20"/>
                <w:szCs w:val="20"/>
              </w:rPr>
            </w:pPr>
            <w:r>
              <w:rPr>
                <w:rFonts w:ascii="Times New Roman" w:hAnsi="Times New Roman" w:cs="Times New Roman"/>
                <w:color w:val="000000"/>
                <w:sz w:val="20"/>
                <w:szCs w:val="20"/>
              </w:rPr>
              <w:t>* Примечания:</w:t>
            </w:r>
          </w:p>
          <w:p w:rsidR="00BE37E4" w:rsidRDefault="00582F5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E37E4" w:rsidRDefault="00582F5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E37E4" w:rsidRDefault="00582F5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E37E4" w:rsidRDefault="00582F5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rsidR="00BE37E4" w:rsidRDefault="00582F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37E4">
        <w:trPr>
          <w:trHeight w:hRule="exact" w:val="9931"/>
        </w:trPr>
        <w:tc>
          <w:tcPr>
            <w:tcW w:w="9654" w:type="dxa"/>
            <w:shd w:val="clear" w:color="000000" w:fill="FFFFFF"/>
            <w:tcMar>
              <w:left w:w="34" w:type="dxa"/>
              <w:right w:w="34" w:type="dxa"/>
            </w:tcMar>
          </w:tcPr>
          <w:p w:rsidR="00BE37E4" w:rsidRDefault="00582F56">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E37E4" w:rsidRDefault="00582F5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E37E4" w:rsidRDefault="00582F5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E37E4" w:rsidRDefault="00582F5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E37E4" w:rsidRDefault="00582F5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E37E4">
        <w:trPr>
          <w:trHeight w:hRule="exact" w:val="585"/>
        </w:trPr>
        <w:tc>
          <w:tcPr>
            <w:tcW w:w="9654" w:type="dxa"/>
            <w:shd w:val="clear" w:color="000000" w:fill="FFFFFF"/>
            <w:tcMar>
              <w:left w:w="34" w:type="dxa"/>
              <w:right w:w="34" w:type="dxa"/>
            </w:tcMar>
          </w:tcPr>
          <w:p w:rsidR="00BE37E4" w:rsidRDefault="00BE37E4">
            <w:pPr>
              <w:spacing w:after="0" w:line="240" w:lineRule="auto"/>
              <w:rPr>
                <w:sz w:val="24"/>
                <w:szCs w:val="24"/>
              </w:rPr>
            </w:pPr>
          </w:p>
          <w:p w:rsidR="00BE37E4" w:rsidRDefault="00582F5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E37E4">
        <w:trPr>
          <w:trHeight w:hRule="exact" w:val="277"/>
        </w:trPr>
        <w:tc>
          <w:tcPr>
            <w:tcW w:w="9654" w:type="dxa"/>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E37E4">
        <w:trPr>
          <w:trHeight w:hRule="exact" w:val="26"/>
        </w:trPr>
        <w:tc>
          <w:tcPr>
            <w:tcW w:w="9654" w:type="dxa"/>
            <w:vMerge w:val="restart"/>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b/>
                <w:color w:val="000000"/>
                <w:sz w:val="24"/>
                <w:szCs w:val="24"/>
              </w:rPr>
              <w:t>Предмет, методы, задачи и организация социальной статистики</w:t>
            </w:r>
          </w:p>
        </w:tc>
      </w:tr>
      <w:tr w:rsidR="00BE37E4">
        <w:trPr>
          <w:trHeight w:hRule="exact" w:val="277"/>
        </w:trPr>
        <w:tc>
          <w:tcPr>
            <w:tcW w:w="9654" w:type="dxa"/>
            <w:vMerge/>
            <w:shd w:val="clear" w:color="000000" w:fill="FFFFFF"/>
            <w:tcMar>
              <w:left w:w="34" w:type="dxa"/>
              <w:right w:w="34" w:type="dxa"/>
            </w:tcMar>
          </w:tcPr>
          <w:p w:rsidR="00BE37E4" w:rsidRDefault="00BE37E4"/>
        </w:tc>
      </w:tr>
      <w:tr w:rsidR="00BE37E4">
        <w:trPr>
          <w:trHeight w:hRule="exact" w:val="555"/>
        </w:trPr>
        <w:tc>
          <w:tcPr>
            <w:tcW w:w="9654" w:type="dxa"/>
            <w:shd w:val="clear" w:color="000000" w:fill="FFFFFF"/>
            <w:tcMar>
              <w:left w:w="34" w:type="dxa"/>
              <w:right w:w="34" w:type="dxa"/>
            </w:tcMar>
          </w:tcPr>
          <w:p w:rsidR="00BE37E4" w:rsidRDefault="00582F56">
            <w:pPr>
              <w:spacing w:after="0" w:line="240" w:lineRule="auto"/>
              <w:jc w:val="both"/>
              <w:rPr>
                <w:sz w:val="24"/>
                <w:szCs w:val="24"/>
              </w:rPr>
            </w:pPr>
            <w:r>
              <w:rPr>
                <w:rFonts w:ascii="Times New Roman" w:hAnsi="Times New Roman" w:cs="Times New Roman"/>
                <w:color w:val="000000"/>
                <w:sz w:val="24"/>
                <w:szCs w:val="24"/>
              </w:rPr>
              <w:t>Понятие и основные направления социальной статистики.</w:t>
            </w:r>
          </w:p>
          <w:p w:rsidR="00BE37E4" w:rsidRDefault="00582F56">
            <w:pPr>
              <w:spacing w:after="0" w:line="240" w:lineRule="auto"/>
              <w:jc w:val="both"/>
              <w:rPr>
                <w:sz w:val="24"/>
                <w:szCs w:val="24"/>
              </w:rPr>
            </w:pPr>
            <w:r>
              <w:rPr>
                <w:rFonts w:ascii="Times New Roman" w:hAnsi="Times New Roman" w:cs="Times New Roman"/>
                <w:color w:val="000000"/>
                <w:sz w:val="24"/>
                <w:szCs w:val="24"/>
              </w:rPr>
              <w:t>Связь социальной социологией и другими науками.</w:t>
            </w:r>
          </w:p>
        </w:tc>
      </w:tr>
      <w:tr w:rsidR="00BE37E4">
        <w:trPr>
          <w:trHeight w:hRule="exact" w:val="304"/>
        </w:trPr>
        <w:tc>
          <w:tcPr>
            <w:tcW w:w="9654" w:type="dxa"/>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b/>
                <w:color w:val="000000"/>
                <w:sz w:val="24"/>
                <w:szCs w:val="24"/>
              </w:rPr>
              <w:t>Статическое наблюдение</w:t>
            </w:r>
          </w:p>
        </w:tc>
      </w:tr>
      <w:tr w:rsidR="00BE37E4">
        <w:trPr>
          <w:trHeight w:hRule="exact" w:val="2178"/>
        </w:trPr>
        <w:tc>
          <w:tcPr>
            <w:tcW w:w="9654" w:type="dxa"/>
            <w:shd w:val="clear" w:color="000000" w:fill="FFFFFF"/>
            <w:tcMar>
              <w:left w:w="34" w:type="dxa"/>
              <w:right w:w="34" w:type="dxa"/>
            </w:tcMar>
          </w:tcPr>
          <w:p w:rsidR="00BE37E4" w:rsidRDefault="00582F56">
            <w:pPr>
              <w:spacing w:after="0" w:line="240" w:lineRule="auto"/>
              <w:jc w:val="both"/>
              <w:rPr>
                <w:sz w:val="24"/>
                <w:szCs w:val="24"/>
              </w:rPr>
            </w:pPr>
            <w:r>
              <w:rPr>
                <w:rFonts w:ascii="Times New Roman" w:hAnsi="Times New Roman" w:cs="Times New Roman"/>
                <w:color w:val="000000"/>
                <w:sz w:val="24"/>
                <w:szCs w:val="24"/>
              </w:rPr>
              <w:t>Особенности сводки материалов отчетности и специально организованного наблюдения в экономических и социальных исследованиях. Статистическое наблюдение: цель, объект, единица наблюдения, единица совокупности. Виды статистического наблюдения. Ошибки наблюдения и методы проверки полноты и качества полученных данных. Значение метода и основные задачи статистических группировок. Группировочный признак. Виды группировок: вариационные (структурные), типологические, аналитические. Определение числа групп. Группировка по атрибутивным признакам</w:t>
            </w:r>
          </w:p>
        </w:tc>
      </w:tr>
      <w:tr w:rsidR="00BE37E4">
        <w:trPr>
          <w:trHeight w:hRule="exact" w:val="304"/>
        </w:trPr>
        <w:tc>
          <w:tcPr>
            <w:tcW w:w="9654" w:type="dxa"/>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b/>
                <w:color w:val="000000"/>
                <w:sz w:val="24"/>
                <w:szCs w:val="24"/>
              </w:rPr>
              <w:t>Графическое изображение статистических данных</w:t>
            </w:r>
          </w:p>
        </w:tc>
      </w:tr>
      <w:tr w:rsidR="00BE37E4">
        <w:trPr>
          <w:trHeight w:hRule="exact" w:val="949"/>
        </w:trPr>
        <w:tc>
          <w:tcPr>
            <w:tcW w:w="9654" w:type="dxa"/>
            <w:shd w:val="clear" w:color="000000" w:fill="FFFFFF"/>
            <w:tcMar>
              <w:left w:w="34" w:type="dxa"/>
              <w:right w:w="34" w:type="dxa"/>
            </w:tcMar>
          </w:tcPr>
          <w:p w:rsidR="00BE37E4" w:rsidRDefault="00582F56">
            <w:pPr>
              <w:spacing w:after="0" w:line="240" w:lineRule="auto"/>
              <w:jc w:val="both"/>
              <w:rPr>
                <w:sz w:val="24"/>
                <w:szCs w:val="24"/>
              </w:rPr>
            </w:pPr>
            <w:r>
              <w:rPr>
                <w:rFonts w:ascii="Times New Roman" w:hAnsi="Times New Roman" w:cs="Times New Roman"/>
                <w:color w:val="000000"/>
                <w:sz w:val="24"/>
                <w:szCs w:val="24"/>
              </w:rPr>
              <w:t>Графическое изображение рядов распределения. Понятие о статистической таблице, ее значение в изложении результата статистической сводки. Макет таблицы, подлежащее и сказуемое. Виды таблиц по характеру подлежащего. Основные правила</w:t>
            </w:r>
          </w:p>
        </w:tc>
      </w:tr>
    </w:tbl>
    <w:p w:rsidR="00BE37E4" w:rsidRDefault="00582F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37E4">
        <w:trPr>
          <w:trHeight w:hRule="exact" w:val="285"/>
        </w:trPr>
        <w:tc>
          <w:tcPr>
            <w:tcW w:w="9654" w:type="dxa"/>
            <w:shd w:val="clear" w:color="000000" w:fill="FFFFFF"/>
            <w:tcMar>
              <w:left w:w="34" w:type="dxa"/>
              <w:right w:w="34" w:type="dxa"/>
            </w:tcMar>
          </w:tcPr>
          <w:p w:rsidR="00BE37E4" w:rsidRDefault="00582F56">
            <w:pPr>
              <w:spacing w:after="0" w:line="240" w:lineRule="auto"/>
              <w:jc w:val="both"/>
              <w:rPr>
                <w:sz w:val="24"/>
                <w:szCs w:val="24"/>
              </w:rPr>
            </w:pPr>
            <w:r>
              <w:rPr>
                <w:rFonts w:ascii="Times New Roman" w:hAnsi="Times New Roman" w:cs="Times New Roman"/>
                <w:color w:val="000000"/>
                <w:sz w:val="24"/>
                <w:szCs w:val="24"/>
              </w:rPr>
              <w:lastRenderedPageBreak/>
              <w:t>построения таблиц.</w:t>
            </w:r>
          </w:p>
        </w:tc>
      </w:tr>
      <w:tr w:rsidR="00BE37E4">
        <w:trPr>
          <w:trHeight w:hRule="exact" w:val="304"/>
        </w:trPr>
        <w:tc>
          <w:tcPr>
            <w:tcW w:w="9654" w:type="dxa"/>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b/>
                <w:color w:val="000000"/>
                <w:sz w:val="24"/>
                <w:szCs w:val="24"/>
              </w:rPr>
              <w:t>Статистические показатели в оценке социальной работы</w:t>
            </w:r>
          </w:p>
        </w:tc>
      </w:tr>
      <w:tr w:rsidR="00BE37E4">
        <w:trPr>
          <w:trHeight w:hRule="exact" w:val="555"/>
        </w:trPr>
        <w:tc>
          <w:tcPr>
            <w:tcW w:w="9654" w:type="dxa"/>
            <w:shd w:val="clear" w:color="000000" w:fill="FFFFFF"/>
            <w:tcMar>
              <w:left w:w="34" w:type="dxa"/>
              <w:right w:w="34" w:type="dxa"/>
            </w:tcMar>
          </w:tcPr>
          <w:p w:rsidR="00BE37E4" w:rsidRDefault="00582F56">
            <w:pPr>
              <w:spacing w:after="0" w:line="240" w:lineRule="auto"/>
              <w:jc w:val="both"/>
              <w:rPr>
                <w:sz w:val="24"/>
                <w:szCs w:val="24"/>
              </w:rPr>
            </w:pPr>
            <w:r>
              <w:rPr>
                <w:rFonts w:ascii="Times New Roman" w:hAnsi="Times New Roman" w:cs="Times New Roman"/>
                <w:color w:val="000000"/>
                <w:sz w:val="24"/>
                <w:szCs w:val="24"/>
              </w:rPr>
              <w:t>Понятие о статистических показателях: их значение и функции в исследовании в социальной работе</w:t>
            </w:r>
          </w:p>
        </w:tc>
      </w:tr>
      <w:tr w:rsidR="00BE37E4">
        <w:trPr>
          <w:trHeight w:hRule="exact" w:val="304"/>
        </w:trPr>
        <w:tc>
          <w:tcPr>
            <w:tcW w:w="9654" w:type="dxa"/>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b/>
                <w:color w:val="000000"/>
                <w:sz w:val="24"/>
                <w:szCs w:val="24"/>
              </w:rPr>
              <w:t>Население и значение его статистического изучения</w:t>
            </w:r>
          </w:p>
        </w:tc>
      </w:tr>
      <w:tr w:rsidR="00BE37E4">
        <w:trPr>
          <w:trHeight w:hRule="exact" w:val="826"/>
        </w:trPr>
        <w:tc>
          <w:tcPr>
            <w:tcW w:w="9654" w:type="dxa"/>
            <w:shd w:val="clear" w:color="000000" w:fill="FFFFFF"/>
            <w:tcMar>
              <w:left w:w="34" w:type="dxa"/>
              <w:right w:w="34" w:type="dxa"/>
            </w:tcMar>
          </w:tcPr>
          <w:p w:rsidR="00BE37E4" w:rsidRDefault="00582F56">
            <w:pPr>
              <w:spacing w:after="0" w:line="240" w:lineRule="auto"/>
              <w:jc w:val="both"/>
              <w:rPr>
                <w:sz w:val="24"/>
                <w:szCs w:val="24"/>
              </w:rPr>
            </w:pPr>
            <w:r>
              <w:rPr>
                <w:rFonts w:ascii="Times New Roman" w:hAnsi="Times New Roman" w:cs="Times New Roman"/>
                <w:color w:val="000000"/>
                <w:sz w:val="24"/>
                <w:szCs w:val="24"/>
              </w:rPr>
              <w:t>Статистическое изучение численности населения. Перепись населения как важнейший источников статистической информации о численности и составе населения. Понятие естественного движения и миграции населения.</w:t>
            </w:r>
          </w:p>
        </w:tc>
      </w:tr>
      <w:tr w:rsidR="00BE37E4">
        <w:trPr>
          <w:trHeight w:hRule="exact" w:val="304"/>
        </w:trPr>
        <w:tc>
          <w:tcPr>
            <w:tcW w:w="9654" w:type="dxa"/>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b/>
                <w:color w:val="000000"/>
                <w:sz w:val="24"/>
                <w:szCs w:val="24"/>
              </w:rPr>
              <w:t>Основные понятия статистики уровня жизни населения</w:t>
            </w:r>
          </w:p>
        </w:tc>
      </w:tr>
      <w:tr w:rsidR="00BE37E4">
        <w:trPr>
          <w:trHeight w:hRule="exact" w:val="826"/>
        </w:trPr>
        <w:tc>
          <w:tcPr>
            <w:tcW w:w="9654" w:type="dxa"/>
            <w:shd w:val="clear" w:color="000000" w:fill="FFFFFF"/>
            <w:tcMar>
              <w:left w:w="34" w:type="dxa"/>
              <w:right w:w="34" w:type="dxa"/>
            </w:tcMar>
          </w:tcPr>
          <w:p w:rsidR="00BE37E4" w:rsidRDefault="00582F56">
            <w:pPr>
              <w:spacing w:after="0" w:line="240" w:lineRule="auto"/>
              <w:jc w:val="both"/>
              <w:rPr>
                <w:sz w:val="24"/>
                <w:szCs w:val="24"/>
              </w:rPr>
            </w:pPr>
            <w:r>
              <w:rPr>
                <w:rFonts w:ascii="Times New Roman" w:hAnsi="Times New Roman" w:cs="Times New Roman"/>
                <w:color w:val="000000"/>
                <w:sz w:val="24"/>
                <w:szCs w:val="24"/>
              </w:rPr>
              <w:t>Определение понятия «уровень жизни», составляющие уровня жизни населения, социальные нормативы и потребности. Задачи изучение уровня жизни, существующие системы показателей уровня жизни и методы оценки уровня жизни</w:t>
            </w:r>
          </w:p>
        </w:tc>
      </w:tr>
      <w:tr w:rsidR="00BE37E4">
        <w:trPr>
          <w:trHeight w:hRule="exact" w:val="304"/>
        </w:trPr>
        <w:tc>
          <w:tcPr>
            <w:tcW w:w="9654" w:type="dxa"/>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b/>
                <w:color w:val="000000"/>
                <w:sz w:val="24"/>
                <w:szCs w:val="24"/>
              </w:rPr>
              <w:t>Обощающие показатели статистики уровня жизни населения</w:t>
            </w:r>
          </w:p>
        </w:tc>
      </w:tr>
      <w:tr w:rsidR="00BE37E4">
        <w:trPr>
          <w:trHeight w:hRule="exact" w:val="826"/>
        </w:trPr>
        <w:tc>
          <w:tcPr>
            <w:tcW w:w="9654" w:type="dxa"/>
            <w:shd w:val="clear" w:color="000000" w:fill="FFFFFF"/>
            <w:tcMar>
              <w:left w:w="34" w:type="dxa"/>
              <w:right w:w="34" w:type="dxa"/>
            </w:tcMar>
          </w:tcPr>
          <w:p w:rsidR="00BE37E4" w:rsidRDefault="00582F56">
            <w:pPr>
              <w:spacing w:after="0" w:line="240" w:lineRule="auto"/>
              <w:jc w:val="both"/>
              <w:rPr>
                <w:sz w:val="24"/>
                <w:szCs w:val="24"/>
              </w:rPr>
            </w:pPr>
            <w:r>
              <w:rPr>
                <w:rFonts w:ascii="Times New Roman" w:hAnsi="Times New Roman" w:cs="Times New Roman"/>
                <w:color w:val="000000"/>
                <w:sz w:val="24"/>
                <w:szCs w:val="24"/>
              </w:rPr>
              <w:t>Доходы населения. Основные источники доходов населения. Личные номинальные доходы. Прожиточный минимум. Бюджет прожиточного минимума. Наборы прожиточного минимума. Расходы семьи, их состав.</w:t>
            </w:r>
          </w:p>
        </w:tc>
      </w:tr>
      <w:tr w:rsidR="00BE37E4">
        <w:trPr>
          <w:trHeight w:hRule="exact" w:val="304"/>
        </w:trPr>
        <w:tc>
          <w:tcPr>
            <w:tcW w:w="9654" w:type="dxa"/>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b/>
                <w:color w:val="000000"/>
                <w:sz w:val="24"/>
                <w:szCs w:val="24"/>
              </w:rPr>
              <w:t>Показатели статистики рынка труда и занятости населения</w:t>
            </w:r>
          </w:p>
        </w:tc>
      </w:tr>
      <w:tr w:rsidR="00BE37E4">
        <w:trPr>
          <w:trHeight w:hRule="exact" w:val="826"/>
        </w:trPr>
        <w:tc>
          <w:tcPr>
            <w:tcW w:w="9654" w:type="dxa"/>
            <w:shd w:val="clear" w:color="000000" w:fill="FFFFFF"/>
            <w:tcMar>
              <w:left w:w="34" w:type="dxa"/>
              <w:right w:w="34" w:type="dxa"/>
            </w:tcMar>
          </w:tcPr>
          <w:p w:rsidR="00BE37E4" w:rsidRDefault="00582F56">
            <w:pPr>
              <w:spacing w:after="0" w:line="240" w:lineRule="auto"/>
              <w:jc w:val="both"/>
              <w:rPr>
                <w:sz w:val="24"/>
                <w:szCs w:val="24"/>
              </w:rPr>
            </w:pPr>
            <w:r>
              <w:rPr>
                <w:rFonts w:ascii="Times New Roman" w:hAnsi="Times New Roman" w:cs="Times New Roman"/>
                <w:color w:val="000000"/>
                <w:sz w:val="24"/>
                <w:szCs w:val="24"/>
              </w:rPr>
              <w:t>Классификация рабочей силы по экономической активности и статусу занятости.</w:t>
            </w:r>
          </w:p>
          <w:p w:rsidR="00BE37E4" w:rsidRDefault="00582F56">
            <w:pPr>
              <w:spacing w:after="0" w:line="240" w:lineRule="auto"/>
              <w:jc w:val="both"/>
              <w:rPr>
                <w:sz w:val="24"/>
                <w:szCs w:val="24"/>
              </w:rPr>
            </w:pPr>
            <w:r>
              <w:rPr>
                <w:rFonts w:ascii="Times New Roman" w:hAnsi="Times New Roman" w:cs="Times New Roman"/>
                <w:color w:val="000000"/>
                <w:sz w:val="24"/>
                <w:szCs w:val="24"/>
              </w:rPr>
              <w:t>Экономически активное население (рабочая сила). Уровень экономической активности населения. Занятые лица. Безработные. Уровень безработицы.</w:t>
            </w:r>
          </w:p>
        </w:tc>
      </w:tr>
      <w:tr w:rsidR="00BE37E4">
        <w:trPr>
          <w:trHeight w:hRule="exact" w:val="585"/>
        </w:trPr>
        <w:tc>
          <w:tcPr>
            <w:tcW w:w="9654" w:type="dxa"/>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b/>
                <w:color w:val="000000"/>
                <w:sz w:val="24"/>
                <w:szCs w:val="24"/>
              </w:rPr>
              <w:t>Основные понятия статистики социального обеспечения и социальной защиты населения</w:t>
            </w:r>
          </w:p>
        </w:tc>
      </w:tr>
      <w:tr w:rsidR="00BE37E4">
        <w:trPr>
          <w:trHeight w:hRule="exact" w:val="1096"/>
        </w:trPr>
        <w:tc>
          <w:tcPr>
            <w:tcW w:w="9654" w:type="dxa"/>
            <w:shd w:val="clear" w:color="000000" w:fill="FFFFFF"/>
            <w:tcMar>
              <w:left w:w="34" w:type="dxa"/>
              <w:right w:w="34" w:type="dxa"/>
            </w:tcMar>
          </w:tcPr>
          <w:p w:rsidR="00BE37E4" w:rsidRDefault="00582F56">
            <w:pPr>
              <w:spacing w:after="0" w:line="240" w:lineRule="auto"/>
              <w:jc w:val="both"/>
              <w:rPr>
                <w:sz w:val="24"/>
                <w:szCs w:val="24"/>
              </w:rPr>
            </w:pPr>
            <w:r>
              <w:rPr>
                <w:rFonts w:ascii="Times New Roman" w:hAnsi="Times New Roman" w:cs="Times New Roman"/>
                <w:color w:val="000000"/>
                <w:sz w:val="24"/>
                <w:szCs w:val="24"/>
              </w:rPr>
              <w:t>Значение статистического изучения социального обеспечения. Классификация</w:t>
            </w:r>
          </w:p>
          <w:p w:rsidR="00BE37E4" w:rsidRDefault="00582F56">
            <w:pPr>
              <w:spacing w:after="0" w:line="240" w:lineRule="auto"/>
              <w:jc w:val="both"/>
              <w:rPr>
                <w:sz w:val="24"/>
                <w:szCs w:val="24"/>
              </w:rPr>
            </w:pPr>
            <w:r>
              <w:rPr>
                <w:rFonts w:ascii="Times New Roman" w:hAnsi="Times New Roman" w:cs="Times New Roman"/>
                <w:color w:val="000000"/>
                <w:sz w:val="24"/>
                <w:szCs w:val="24"/>
              </w:rPr>
              <w:t>видов социальных услуг.</w:t>
            </w:r>
          </w:p>
          <w:p w:rsidR="00BE37E4" w:rsidRDefault="00582F56">
            <w:pPr>
              <w:spacing w:after="0" w:line="240" w:lineRule="auto"/>
              <w:jc w:val="both"/>
              <w:rPr>
                <w:sz w:val="24"/>
                <w:szCs w:val="24"/>
              </w:rPr>
            </w:pPr>
            <w:r>
              <w:rPr>
                <w:rFonts w:ascii="Times New Roman" w:hAnsi="Times New Roman" w:cs="Times New Roman"/>
                <w:color w:val="000000"/>
                <w:sz w:val="24"/>
                <w:szCs w:val="24"/>
              </w:rPr>
              <w:t>Система показателей социальной работы: контингент, объём, структура. Уровень</w:t>
            </w:r>
          </w:p>
          <w:p w:rsidR="00BE37E4" w:rsidRDefault="00582F56">
            <w:pPr>
              <w:spacing w:after="0" w:line="240" w:lineRule="auto"/>
              <w:jc w:val="both"/>
              <w:rPr>
                <w:sz w:val="24"/>
                <w:szCs w:val="24"/>
              </w:rPr>
            </w:pPr>
            <w:r>
              <w:rPr>
                <w:rFonts w:ascii="Times New Roman" w:hAnsi="Times New Roman" w:cs="Times New Roman"/>
                <w:color w:val="000000"/>
                <w:sz w:val="24"/>
                <w:szCs w:val="24"/>
              </w:rPr>
              <w:t>эффективности социальной работы.</w:t>
            </w:r>
          </w:p>
        </w:tc>
      </w:tr>
      <w:tr w:rsidR="00BE37E4">
        <w:trPr>
          <w:trHeight w:hRule="exact" w:val="304"/>
        </w:trPr>
        <w:tc>
          <w:tcPr>
            <w:tcW w:w="9654" w:type="dxa"/>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b/>
                <w:color w:val="000000"/>
                <w:sz w:val="24"/>
                <w:szCs w:val="24"/>
              </w:rPr>
              <w:t>Сущность статистики жилищных условий и социальной инфраструктуры</w:t>
            </w:r>
          </w:p>
        </w:tc>
      </w:tr>
      <w:tr w:rsidR="00BE37E4">
        <w:trPr>
          <w:trHeight w:hRule="exact" w:val="826"/>
        </w:trPr>
        <w:tc>
          <w:tcPr>
            <w:tcW w:w="9654" w:type="dxa"/>
            <w:shd w:val="clear" w:color="000000" w:fill="FFFFFF"/>
            <w:tcMar>
              <w:left w:w="34" w:type="dxa"/>
              <w:right w:w="34" w:type="dxa"/>
            </w:tcMar>
          </w:tcPr>
          <w:p w:rsidR="00BE37E4" w:rsidRDefault="00582F56">
            <w:pPr>
              <w:spacing w:after="0" w:line="240" w:lineRule="auto"/>
              <w:jc w:val="both"/>
              <w:rPr>
                <w:sz w:val="24"/>
                <w:szCs w:val="24"/>
              </w:rPr>
            </w:pPr>
            <w:r>
              <w:rPr>
                <w:rFonts w:ascii="Times New Roman" w:hAnsi="Times New Roman" w:cs="Times New Roman"/>
                <w:color w:val="000000"/>
                <w:sz w:val="24"/>
                <w:szCs w:val="24"/>
              </w:rPr>
              <w:t>Социально-экономическое значение статистического изучения проблем рынка жилья. Статистика жилищных условий населения. Статистика жилищно-коммунальных услуг.</w:t>
            </w:r>
          </w:p>
        </w:tc>
      </w:tr>
      <w:tr w:rsidR="00BE37E4">
        <w:trPr>
          <w:trHeight w:hRule="exact" w:val="304"/>
        </w:trPr>
        <w:tc>
          <w:tcPr>
            <w:tcW w:w="9654" w:type="dxa"/>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b/>
                <w:color w:val="000000"/>
                <w:sz w:val="24"/>
                <w:szCs w:val="24"/>
              </w:rPr>
              <w:t>Сущность статистики здоровья и заболеваемости населения</w:t>
            </w:r>
          </w:p>
        </w:tc>
      </w:tr>
      <w:tr w:rsidR="00BE37E4">
        <w:trPr>
          <w:trHeight w:hRule="exact" w:val="2719"/>
        </w:trPr>
        <w:tc>
          <w:tcPr>
            <w:tcW w:w="9654" w:type="dxa"/>
            <w:shd w:val="clear" w:color="000000" w:fill="FFFFFF"/>
            <w:tcMar>
              <w:left w:w="34" w:type="dxa"/>
              <w:right w:w="34" w:type="dxa"/>
            </w:tcMar>
          </w:tcPr>
          <w:p w:rsidR="00BE37E4" w:rsidRDefault="00582F56">
            <w:pPr>
              <w:spacing w:after="0" w:line="240" w:lineRule="auto"/>
              <w:jc w:val="both"/>
              <w:rPr>
                <w:sz w:val="24"/>
                <w:szCs w:val="24"/>
              </w:rPr>
            </w:pPr>
            <w:r>
              <w:rPr>
                <w:rFonts w:ascii="Times New Roman" w:hAnsi="Times New Roman" w:cs="Times New Roman"/>
                <w:color w:val="000000"/>
                <w:sz w:val="24"/>
                <w:szCs w:val="24"/>
              </w:rPr>
              <w:t>Основные статистические показатели здоровья населения. Характеристика деятельности учреждений здравоохранения и оценка уровня медицинской помощи населению.</w:t>
            </w:r>
          </w:p>
          <w:p w:rsidR="00BE37E4" w:rsidRDefault="00582F56">
            <w:pPr>
              <w:spacing w:after="0" w:line="240" w:lineRule="auto"/>
              <w:jc w:val="both"/>
              <w:rPr>
                <w:sz w:val="24"/>
                <w:szCs w:val="24"/>
              </w:rPr>
            </w:pPr>
            <w:r>
              <w:rPr>
                <w:rFonts w:ascii="Times New Roman" w:hAnsi="Times New Roman" w:cs="Times New Roman"/>
                <w:color w:val="000000"/>
                <w:sz w:val="24"/>
                <w:szCs w:val="24"/>
              </w:rPr>
              <w:t>Методика изучения общей заболеваемости. Методика изучения инфекционной заболеваемости. Методика изучения важнейших неэпидемических заболеваний. Методика изучения госпитализированной заболеваемости. Методика изучения заболеваемости по данным медосмотров. Методика изучения заболеваемости с временной утратой трудоспособности и по данным о причинах смерти. Целевые медицинские осмотры.</w:t>
            </w:r>
          </w:p>
          <w:p w:rsidR="00BE37E4" w:rsidRDefault="00582F56">
            <w:pPr>
              <w:spacing w:after="0" w:line="240" w:lineRule="auto"/>
              <w:jc w:val="both"/>
              <w:rPr>
                <w:sz w:val="24"/>
                <w:szCs w:val="24"/>
              </w:rPr>
            </w:pPr>
            <w:r>
              <w:rPr>
                <w:rFonts w:ascii="Times New Roman" w:hAnsi="Times New Roman" w:cs="Times New Roman"/>
                <w:color w:val="000000"/>
                <w:sz w:val="24"/>
                <w:szCs w:val="24"/>
              </w:rPr>
              <w:t>Показатели инвалидности. Показатели реабилитации.</w:t>
            </w:r>
          </w:p>
        </w:tc>
      </w:tr>
      <w:tr w:rsidR="00BE37E4">
        <w:trPr>
          <w:trHeight w:hRule="exact" w:val="585"/>
        </w:trPr>
        <w:tc>
          <w:tcPr>
            <w:tcW w:w="9654" w:type="dxa"/>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b/>
                <w:color w:val="000000"/>
                <w:sz w:val="24"/>
                <w:szCs w:val="24"/>
              </w:rPr>
              <w:t>Сущность статистики уровня</w:t>
            </w:r>
          </w:p>
          <w:p w:rsidR="00BE37E4" w:rsidRDefault="00582F56">
            <w:pPr>
              <w:spacing w:after="0" w:line="240" w:lineRule="auto"/>
              <w:jc w:val="center"/>
              <w:rPr>
                <w:sz w:val="24"/>
                <w:szCs w:val="24"/>
              </w:rPr>
            </w:pPr>
            <w:r>
              <w:rPr>
                <w:rFonts w:ascii="Times New Roman" w:hAnsi="Times New Roman" w:cs="Times New Roman"/>
                <w:b/>
                <w:color w:val="000000"/>
                <w:sz w:val="24"/>
                <w:szCs w:val="24"/>
              </w:rPr>
              <w:t>развития образования населения</w:t>
            </w:r>
          </w:p>
        </w:tc>
      </w:tr>
      <w:tr w:rsidR="00BE37E4">
        <w:trPr>
          <w:trHeight w:hRule="exact" w:val="555"/>
        </w:trPr>
        <w:tc>
          <w:tcPr>
            <w:tcW w:w="9654" w:type="dxa"/>
            <w:shd w:val="clear" w:color="000000" w:fill="FFFFFF"/>
            <w:tcMar>
              <w:left w:w="34" w:type="dxa"/>
              <w:right w:w="34" w:type="dxa"/>
            </w:tcMar>
          </w:tcPr>
          <w:p w:rsidR="00BE37E4" w:rsidRDefault="00582F56">
            <w:pPr>
              <w:spacing w:after="0" w:line="240" w:lineRule="auto"/>
              <w:jc w:val="both"/>
              <w:rPr>
                <w:sz w:val="24"/>
                <w:szCs w:val="24"/>
              </w:rPr>
            </w:pPr>
            <w:r>
              <w:rPr>
                <w:rFonts w:ascii="Times New Roman" w:hAnsi="Times New Roman" w:cs="Times New Roman"/>
                <w:color w:val="000000"/>
                <w:sz w:val="24"/>
                <w:szCs w:val="24"/>
              </w:rPr>
              <w:t>Статистическое изучение дошкольного и школьного образования. Анализ статистических показателей профессионального образования в социальной статистике</w:t>
            </w:r>
          </w:p>
        </w:tc>
      </w:tr>
      <w:tr w:rsidR="00BE37E4">
        <w:trPr>
          <w:trHeight w:hRule="exact" w:val="277"/>
        </w:trPr>
        <w:tc>
          <w:tcPr>
            <w:tcW w:w="9654" w:type="dxa"/>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E37E4">
        <w:trPr>
          <w:trHeight w:hRule="exact" w:val="14"/>
        </w:trPr>
        <w:tc>
          <w:tcPr>
            <w:tcW w:w="9640" w:type="dxa"/>
          </w:tcPr>
          <w:p w:rsidR="00BE37E4" w:rsidRDefault="00BE37E4"/>
        </w:tc>
      </w:tr>
      <w:tr w:rsidR="00BE37E4">
        <w:trPr>
          <w:trHeight w:hRule="exact" w:val="304"/>
        </w:trPr>
        <w:tc>
          <w:tcPr>
            <w:tcW w:w="9654" w:type="dxa"/>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b/>
                <w:color w:val="000000"/>
                <w:sz w:val="24"/>
                <w:szCs w:val="24"/>
              </w:rPr>
              <w:t>Оценка исследования социальных процессов</w:t>
            </w:r>
          </w:p>
        </w:tc>
      </w:tr>
      <w:tr w:rsidR="00BE37E4">
        <w:trPr>
          <w:trHeight w:hRule="exact" w:val="555"/>
        </w:trPr>
        <w:tc>
          <w:tcPr>
            <w:tcW w:w="9654" w:type="dxa"/>
            <w:shd w:val="clear" w:color="000000" w:fill="FFFFFF"/>
            <w:tcMar>
              <w:left w:w="34" w:type="dxa"/>
              <w:right w:w="34" w:type="dxa"/>
            </w:tcMar>
          </w:tcPr>
          <w:p w:rsidR="00BE37E4" w:rsidRDefault="00582F56">
            <w:pPr>
              <w:spacing w:after="0" w:line="240" w:lineRule="auto"/>
              <w:jc w:val="both"/>
              <w:rPr>
                <w:sz w:val="24"/>
                <w:szCs w:val="24"/>
              </w:rPr>
            </w:pPr>
            <w:r>
              <w:rPr>
                <w:rFonts w:ascii="Times New Roman" w:hAnsi="Times New Roman" w:cs="Times New Roman"/>
                <w:color w:val="000000"/>
                <w:sz w:val="24"/>
                <w:szCs w:val="24"/>
              </w:rPr>
              <w:t>Проведение статистического наблюдения. Обработка полученных данных, их анализ и интерпретация</w:t>
            </w:r>
          </w:p>
        </w:tc>
      </w:tr>
      <w:tr w:rsidR="00BE37E4">
        <w:trPr>
          <w:trHeight w:hRule="exact" w:val="14"/>
        </w:trPr>
        <w:tc>
          <w:tcPr>
            <w:tcW w:w="9640" w:type="dxa"/>
          </w:tcPr>
          <w:p w:rsidR="00BE37E4" w:rsidRDefault="00BE37E4"/>
        </w:tc>
      </w:tr>
      <w:tr w:rsidR="00BE37E4">
        <w:trPr>
          <w:trHeight w:hRule="exact" w:val="304"/>
        </w:trPr>
        <w:tc>
          <w:tcPr>
            <w:tcW w:w="9654" w:type="dxa"/>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b/>
                <w:color w:val="000000"/>
                <w:sz w:val="24"/>
                <w:szCs w:val="24"/>
              </w:rPr>
              <w:t>Оценка показателей движения населения</w:t>
            </w:r>
          </w:p>
        </w:tc>
      </w:tr>
      <w:tr w:rsidR="00BE37E4">
        <w:trPr>
          <w:trHeight w:hRule="exact" w:val="555"/>
        </w:trPr>
        <w:tc>
          <w:tcPr>
            <w:tcW w:w="9654" w:type="dxa"/>
            <w:shd w:val="clear" w:color="000000" w:fill="FFFFFF"/>
            <w:tcMar>
              <w:left w:w="34" w:type="dxa"/>
              <w:right w:w="34" w:type="dxa"/>
            </w:tcMar>
          </w:tcPr>
          <w:p w:rsidR="00BE37E4" w:rsidRDefault="00582F56">
            <w:pPr>
              <w:spacing w:after="0" w:line="240" w:lineRule="auto"/>
              <w:jc w:val="both"/>
              <w:rPr>
                <w:sz w:val="24"/>
                <w:szCs w:val="24"/>
              </w:rPr>
            </w:pPr>
            <w:r>
              <w:rPr>
                <w:rFonts w:ascii="Times New Roman" w:hAnsi="Times New Roman" w:cs="Times New Roman"/>
                <w:color w:val="000000"/>
                <w:sz w:val="24"/>
                <w:szCs w:val="24"/>
              </w:rPr>
              <w:t>Определение абсолютных и относительных показателей естественного движения населения, миграции населения.</w:t>
            </w:r>
          </w:p>
        </w:tc>
      </w:tr>
    </w:tbl>
    <w:p w:rsidR="00BE37E4" w:rsidRDefault="00582F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37E4">
        <w:trPr>
          <w:trHeight w:hRule="exact" w:val="304"/>
        </w:trPr>
        <w:tc>
          <w:tcPr>
            <w:tcW w:w="9654" w:type="dxa"/>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b/>
                <w:color w:val="000000"/>
                <w:sz w:val="24"/>
                <w:szCs w:val="24"/>
              </w:rPr>
              <w:lastRenderedPageBreak/>
              <w:t>Определение показателей статистики уровня жизни населения.</w:t>
            </w:r>
          </w:p>
        </w:tc>
      </w:tr>
      <w:tr w:rsidR="00BE37E4">
        <w:trPr>
          <w:trHeight w:hRule="exact" w:val="826"/>
        </w:trPr>
        <w:tc>
          <w:tcPr>
            <w:tcW w:w="9654" w:type="dxa"/>
            <w:shd w:val="clear" w:color="000000" w:fill="FFFFFF"/>
            <w:tcMar>
              <w:left w:w="34" w:type="dxa"/>
              <w:right w:w="34" w:type="dxa"/>
            </w:tcMar>
          </w:tcPr>
          <w:p w:rsidR="00BE37E4" w:rsidRDefault="00582F56">
            <w:pPr>
              <w:spacing w:after="0" w:line="240" w:lineRule="auto"/>
              <w:jc w:val="both"/>
              <w:rPr>
                <w:sz w:val="24"/>
                <w:szCs w:val="24"/>
              </w:rPr>
            </w:pPr>
            <w:r>
              <w:rPr>
                <w:rFonts w:ascii="Times New Roman" w:hAnsi="Times New Roman" w:cs="Times New Roman"/>
                <w:color w:val="000000"/>
                <w:sz w:val="24"/>
                <w:szCs w:val="24"/>
              </w:rPr>
              <w:t>Расчет располоагаемого дохода. Определение степени неравенства доходов в обществе. Личные номинальные доходы. Личные располагаемые доходы.</w:t>
            </w:r>
          </w:p>
          <w:p w:rsidR="00BE37E4" w:rsidRDefault="00582F56">
            <w:pPr>
              <w:spacing w:after="0" w:line="240" w:lineRule="auto"/>
              <w:jc w:val="both"/>
              <w:rPr>
                <w:sz w:val="24"/>
                <w:szCs w:val="24"/>
              </w:rPr>
            </w:pPr>
            <w:r>
              <w:rPr>
                <w:rFonts w:ascii="Times New Roman" w:hAnsi="Times New Roman" w:cs="Times New Roman"/>
                <w:color w:val="000000"/>
                <w:sz w:val="24"/>
                <w:szCs w:val="24"/>
              </w:rPr>
              <w:t>Реально располагаемые доходы населения. Индекс реальных располагаемых доходов.</w:t>
            </w:r>
          </w:p>
        </w:tc>
      </w:tr>
      <w:tr w:rsidR="00BE37E4">
        <w:trPr>
          <w:trHeight w:hRule="exact" w:val="14"/>
        </w:trPr>
        <w:tc>
          <w:tcPr>
            <w:tcW w:w="9640" w:type="dxa"/>
          </w:tcPr>
          <w:p w:rsidR="00BE37E4" w:rsidRDefault="00BE37E4"/>
        </w:tc>
      </w:tr>
      <w:tr w:rsidR="00BE37E4">
        <w:trPr>
          <w:trHeight w:hRule="exact" w:val="304"/>
        </w:trPr>
        <w:tc>
          <w:tcPr>
            <w:tcW w:w="9654" w:type="dxa"/>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b/>
                <w:color w:val="000000"/>
                <w:sz w:val="24"/>
                <w:szCs w:val="24"/>
              </w:rPr>
              <w:t>Определение показателей статистики рынка труда и занятости населения</w:t>
            </w:r>
          </w:p>
        </w:tc>
      </w:tr>
      <w:tr w:rsidR="00BE37E4">
        <w:trPr>
          <w:trHeight w:hRule="exact" w:val="1907"/>
        </w:trPr>
        <w:tc>
          <w:tcPr>
            <w:tcW w:w="9654" w:type="dxa"/>
            <w:shd w:val="clear" w:color="000000" w:fill="FFFFFF"/>
            <w:tcMar>
              <w:left w:w="34" w:type="dxa"/>
              <w:right w:w="34" w:type="dxa"/>
            </w:tcMar>
          </w:tcPr>
          <w:p w:rsidR="00BE37E4" w:rsidRDefault="00582F56">
            <w:pPr>
              <w:spacing w:after="0" w:line="240" w:lineRule="auto"/>
              <w:jc w:val="both"/>
              <w:rPr>
                <w:sz w:val="24"/>
                <w:szCs w:val="24"/>
              </w:rPr>
            </w:pPr>
            <w:r>
              <w:rPr>
                <w:rFonts w:ascii="Times New Roman" w:hAnsi="Times New Roman" w:cs="Times New Roman"/>
                <w:color w:val="000000"/>
                <w:sz w:val="24"/>
                <w:szCs w:val="24"/>
              </w:rPr>
              <w:t>Расчет абсолютных и относительных показателей занятости населения. Баланс трудовых ресурсов.</w:t>
            </w:r>
          </w:p>
          <w:p w:rsidR="00BE37E4" w:rsidRDefault="00582F56">
            <w:pPr>
              <w:spacing w:after="0" w:line="240" w:lineRule="auto"/>
              <w:jc w:val="both"/>
              <w:rPr>
                <w:sz w:val="24"/>
                <w:szCs w:val="24"/>
              </w:rPr>
            </w:pPr>
            <w:r>
              <w:rPr>
                <w:rFonts w:ascii="Times New Roman" w:hAnsi="Times New Roman" w:cs="Times New Roman"/>
                <w:color w:val="000000"/>
                <w:sz w:val="24"/>
                <w:szCs w:val="24"/>
              </w:rPr>
              <w:t>Рабочее время. Календарный фонд рабочего времени, его структура. Относительные показатели неиспользованного рабочего времени.</w:t>
            </w:r>
          </w:p>
          <w:p w:rsidR="00BE37E4" w:rsidRDefault="00582F56">
            <w:pPr>
              <w:spacing w:after="0" w:line="240" w:lineRule="auto"/>
              <w:jc w:val="both"/>
              <w:rPr>
                <w:sz w:val="24"/>
                <w:szCs w:val="24"/>
              </w:rPr>
            </w:pPr>
            <w:r>
              <w:rPr>
                <w:rFonts w:ascii="Times New Roman" w:hAnsi="Times New Roman" w:cs="Times New Roman"/>
                <w:color w:val="000000"/>
                <w:sz w:val="24"/>
                <w:szCs w:val="24"/>
              </w:rPr>
              <w:t>Анализ динамики производительности труда: индексы натуральные, трудовые и стоимостные.</w:t>
            </w:r>
          </w:p>
          <w:p w:rsidR="00BE37E4" w:rsidRDefault="00582F56">
            <w:pPr>
              <w:spacing w:after="0" w:line="240" w:lineRule="auto"/>
              <w:jc w:val="both"/>
              <w:rPr>
                <w:sz w:val="24"/>
                <w:szCs w:val="24"/>
              </w:rPr>
            </w:pPr>
            <w:r>
              <w:rPr>
                <w:rFonts w:ascii="Times New Roman" w:hAnsi="Times New Roman" w:cs="Times New Roman"/>
                <w:color w:val="000000"/>
                <w:sz w:val="24"/>
                <w:szCs w:val="24"/>
              </w:rPr>
              <w:t>Статистика оплаты труда. Показатели изменения оплаты труда предприятия.</w:t>
            </w:r>
          </w:p>
        </w:tc>
      </w:tr>
      <w:tr w:rsidR="00BE37E4">
        <w:trPr>
          <w:trHeight w:hRule="exact" w:val="14"/>
        </w:trPr>
        <w:tc>
          <w:tcPr>
            <w:tcW w:w="9640" w:type="dxa"/>
          </w:tcPr>
          <w:p w:rsidR="00BE37E4" w:rsidRDefault="00BE37E4"/>
        </w:tc>
      </w:tr>
      <w:tr w:rsidR="00BE37E4">
        <w:trPr>
          <w:trHeight w:hRule="exact" w:val="585"/>
        </w:trPr>
        <w:tc>
          <w:tcPr>
            <w:tcW w:w="9654" w:type="dxa"/>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b/>
                <w:color w:val="000000"/>
                <w:sz w:val="24"/>
                <w:szCs w:val="24"/>
              </w:rPr>
              <w:t>Определение показателей статистики социального обеспечения и социальной защиты населения</w:t>
            </w:r>
          </w:p>
        </w:tc>
      </w:tr>
      <w:tr w:rsidR="00BE37E4">
        <w:trPr>
          <w:trHeight w:hRule="exact" w:val="1096"/>
        </w:trPr>
        <w:tc>
          <w:tcPr>
            <w:tcW w:w="9654" w:type="dxa"/>
            <w:shd w:val="clear" w:color="000000" w:fill="FFFFFF"/>
            <w:tcMar>
              <w:left w:w="34" w:type="dxa"/>
              <w:right w:w="34" w:type="dxa"/>
            </w:tcMar>
          </w:tcPr>
          <w:p w:rsidR="00BE37E4" w:rsidRDefault="00582F56">
            <w:pPr>
              <w:spacing w:after="0" w:line="240" w:lineRule="auto"/>
              <w:jc w:val="both"/>
              <w:rPr>
                <w:sz w:val="24"/>
                <w:szCs w:val="24"/>
              </w:rPr>
            </w:pPr>
            <w:r>
              <w:rPr>
                <w:rFonts w:ascii="Times New Roman" w:hAnsi="Times New Roman" w:cs="Times New Roman"/>
                <w:color w:val="000000"/>
                <w:sz w:val="24"/>
                <w:szCs w:val="24"/>
              </w:rPr>
              <w:t>Расчет показателей  пенсионного обеспечения, относительных показателей инвалидности,</w:t>
            </w:r>
          </w:p>
          <w:p w:rsidR="00BE37E4" w:rsidRDefault="00582F56">
            <w:pPr>
              <w:spacing w:after="0" w:line="240" w:lineRule="auto"/>
              <w:jc w:val="both"/>
              <w:rPr>
                <w:sz w:val="24"/>
                <w:szCs w:val="24"/>
              </w:rPr>
            </w:pPr>
            <w:r>
              <w:rPr>
                <w:rFonts w:ascii="Times New Roman" w:hAnsi="Times New Roman" w:cs="Times New Roman"/>
                <w:color w:val="000000"/>
                <w:sz w:val="24"/>
                <w:szCs w:val="24"/>
              </w:rPr>
              <w:t>структуры социальных услуг, социальной поддержки населения. Определение уровеня эффективности социальной работы.</w:t>
            </w:r>
          </w:p>
        </w:tc>
      </w:tr>
      <w:tr w:rsidR="00BE37E4">
        <w:trPr>
          <w:trHeight w:hRule="exact" w:val="14"/>
        </w:trPr>
        <w:tc>
          <w:tcPr>
            <w:tcW w:w="9640" w:type="dxa"/>
          </w:tcPr>
          <w:p w:rsidR="00BE37E4" w:rsidRDefault="00BE37E4"/>
        </w:tc>
      </w:tr>
      <w:tr w:rsidR="00BE37E4">
        <w:trPr>
          <w:trHeight w:hRule="exact" w:val="585"/>
        </w:trPr>
        <w:tc>
          <w:tcPr>
            <w:tcW w:w="9654" w:type="dxa"/>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b/>
                <w:color w:val="000000"/>
                <w:sz w:val="24"/>
                <w:szCs w:val="24"/>
              </w:rPr>
              <w:t>Определение показателей статистики жилищных условий и социальной инфраструктуры</w:t>
            </w:r>
          </w:p>
        </w:tc>
      </w:tr>
      <w:tr w:rsidR="00BE37E4">
        <w:trPr>
          <w:trHeight w:hRule="exact" w:val="826"/>
        </w:trPr>
        <w:tc>
          <w:tcPr>
            <w:tcW w:w="9654" w:type="dxa"/>
            <w:shd w:val="clear" w:color="000000" w:fill="FFFFFF"/>
            <w:tcMar>
              <w:left w:w="34" w:type="dxa"/>
              <w:right w:w="34" w:type="dxa"/>
            </w:tcMar>
          </w:tcPr>
          <w:p w:rsidR="00BE37E4" w:rsidRDefault="00582F56">
            <w:pPr>
              <w:spacing w:after="0" w:line="240" w:lineRule="auto"/>
              <w:jc w:val="both"/>
              <w:rPr>
                <w:sz w:val="24"/>
                <w:szCs w:val="24"/>
              </w:rPr>
            </w:pPr>
            <w:r>
              <w:rPr>
                <w:rFonts w:ascii="Times New Roman" w:hAnsi="Times New Roman" w:cs="Times New Roman"/>
                <w:color w:val="000000"/>
                <w:sz w:val="24"/>
                <w:szCs w:val="24"/>
              </w:rPr>
              <w:t>Расчет показателей статистики жилищных условий и социальной инфраструктуры: показателей обслуживания и финансирования жилищного фонда, оценки населением жилищных условий, показателей жилищных расходов</w:t>
            </w:r>
          </w:p>
        </w:tc>
      </w:tr>
      <w:tr w:rsidR="00BE37E4">
        <w:trPr>
          <w:trHeight w:hRule="exact" w:val="14"/>
        </w:trPr>
        <w:tc>
          <w:tcPr>
            <w:tcW w:w="9640" w:type="dxa"/>
          </w:tcPr>
          <w:p w:rsidR="00BE37E4" w:rsidRDefault="00BE37E4"/>
        </w:tc>
      </w:tr>
      <w:tr w:rsidR="00BE37E4">
        <w:trPr>
          <w:trHeight w:hRule="exact" w:val="304"/>
        </w:trPr>
        <w:tc>
          <w:tcPr>
            <w:tcW w:w="9654" w:type="dxa"/>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b/>
                <w:color w:val="000000"/>
                <w:sz w:val="24"/>
                <w:szCs w:val="24"/>
              </w:rPr>
              <w:t>Определение показателей статистики здоровья и заболеваемости населения</w:t>
            </w:r>
          </w:p>
        </w:tc>
      </w:tr>
      <w:tr w:rsidR="00BE37E4">
        <w:trPr>
          <w:trHeight w:hRule="exact" w:val="2448"/>
        </w:trPr>
        <w:tc>
          <w:tcPr>
            <w:tcW w:w="9654" w:type="dxa"/>
            <w:shd w:val="clear" w:color="000000" w:fill="FFFFFF"/>
            <w:tcMar>
              <w:left w:w="34" w:type="dxa"/>
              <w:right w:w="34" w:type="dxa"/>
            </w:tcMar>
          </w:tcPr>
          <w:p w:rsidR="00BE37E4" w:rsidRDefault="00582F56">
            <w:pPr>
              <w:spacing w:after="0" w:line="240" w:lineRule="auto"/>
              <w:jc w:val="both"/>
              <w:rPr>
                <w:sz w:val="24"/>
                <w:szCs w:val="24"/>
              </w:rPr>
            </w:pPr>
            <w:r>
              <w:rPr>
                <w:rFonts w:ascii="Times New Roman" w:hAnsi="Times New Roman" w:cs="Times New Roman"/>
                <w:color w:val="000000"/>
                <w:sz w:val="24"/>
                <w:szCs w:val="24"/>
              </w:rPr>
              <w:t>Показатели изучения общей заболеваемости.</w:t>
            </w:r>
          </w:p>
          <w:p w:rsidR="00BE37E4" w:rsidRDefault="00582F56">
            <w:pPr>
              <w:spacing w:after="0" w:line="240" w:lineRule="auto"/>
              <w:jc w:val="both"/>
              <w:rPr>
                <w:sz w:val="24"/>
                <w:szCs w:val="24"/>
              </w:rPr>
            </w:pPr>
            <w:r>
              <w:rPr>
                <w:rFonts w:ascii="Times New Roman" w:hAnsi="Times New Roman" w:cs="Times New Roman"/>
                <w:color w:val="000000"/>
                <w:sz w:val="24"/>
                <w:szCs w:val="24"/>
              </w:rPr>
              <w:t>Показатели изучения инфекционной заболеваемости.</w:t>
            </w:r>
          </w:p>
          <w:p w:rsidR="00BE37E4" w:rsidRDefault="00582F56">
            <w:pPr>
              <w:spacing w:after="0" w:line="240" w:lineRule="auto"/>
              <w:jc w:val="both"/>
              <w:rPr>
                <w:sz w:val="24"/>
                <w:szCs w:val="24"/>
              </w:rPr>
            </w:pPr>
            <w:r>
              <w:rPr>
                <w:rFonts w:ascii="Times New Roman" w:hAnsi="Times New Roman" w:cs="Times New Roman"/>
                <w:color w:val="000000"/>
                <w:sz w:val="24"/>
                <w:szCs w:val="24"/>
              </w:rPr>
              <w:t>Показатели изучения важнейших неэпидемических заболеваний</w:t>
            </w:r>
          </w:p>
          <w:p w:rsidR="00BE37E4" w:rsidRDefault="00582F56">
            <w:pPr>
              <w:spacing w:after="0" w:line="240" w:lineRule="auto"/>
              <w:jc w:val="both"/>
              <w:rPr>
                <w:sz w:val="24"/>
                <w:szCs w:val="24"/>
              </w:rPr>
            </w:pPr>
            <w:r>
              <w:rPr>
                <w:rFonts w:ascii="Times New Roman" w:hAnsi="Times New Roman" w:cs="Times New Roman"/>
                <w:color w:val="000000"/>
                <w:sz w:val="24"/>
                <w:szCs w:val="24"/>
              </w:rPr>
              <w:t>Показатели изучения госпитализированной заболеваемости.</w:t>
            </w:r>
          </w:p>
          <w:p w:rsidR="00BE37E4" w:rsidRDefault="00582F56">
            <w:pPr>
              <w:spacing w:after="0" w:line="240" w:lineRule="auto"/>
              <w:jc w:val="both"/>
              <w:rPr>
                <w:sz w:val="24"/>
                <w:szCs w:val="24"/>
              </w:rPr>
            </w:pPr>
            <w:r>
              <w:rPr>
                <w:rFonts w:ascii="Times New Roman" w:hAnsi="Times New Roman" w:cs="Times New Roman"/>
                <w:color w:val="000000"/>
                <w:sz w:val="24"/>
                <w:szCs w:val="24"/>
              </w:rPr>
              <w:t>Показатели изучения заболеваемости по данным медосмотров.</w:t>
            </w:r>
          </w:p>
          <w:p w:rsidR="00BE37E4" w:rsidRDefault="00582F56">
            <w:pPr>
              <w:spacing w:after="0" w:line="240" w:lineRule="auto"/>
              <w:jc w:val="both"/>
              <w:rPr>
                <w:sz w:val="24"/>
                <w:szCs w:val="24"/>
              </w:rPr>
            </w:pPr>
            <w:r>
              <w:rPr>
                <w:rFonts w:ascii="Times New Roman" w:hAnsi="Times New Roman" w:cs="Times New Roman"/>
                <w:color w:val="000000"/>
                <w:sz w:val="24"/>
                <w:szCs w:val="24"/>
              </w:rPr>
              <w:t>Показатели изучения заболеваемости с временной утратой трудоспособности и по данным о причинах смерти.</w:t>
            </w:r>
          </w:p>
          <w:p w:rsidR="00BE37E4" w:rsidRDefault="00582F56">
            <w:pPr>
              <w:spacing w:after="0" w:line="240" w:lineRule="auto"/>
              <w:jc w:val="both"/>
              <w:rPr>
                <w:sz w:val="24"/>
                <w:szCs w:val="24"/>
              </w:rPr>
            </w:pPr>
            <w:r>
              <w:rPr>
                <w:rFonts w:ascii="Times New Roman" w:hAnsi="Times New Roman" w:cs="Times New Roman"/>
                <w:color w:val="000000"/>
                <w:sz w:val="24"/>
                <w:szCs w:val="24"/>
              </w:rPr>
              <w:t>Показатели инвалидности.</w:t>
            </w:r>
          </w:p>
          <w:p w:rsidR="00BE37E4" w:rsidRDefault="00582F56">
            <w:pPr>
              <w:spacing w:after="0" w:line="240" w:lineRule="auto"/>
              <w:jc w:val="both"/>
              <w:rPr>
                <w:sz w:val="24"/>
                <w:szCs w:val="24"/>
              </w:rPr>
            </w:pPr>
            <w:r>
              <w:rPr>
                <w:rFonts w:ascii="Times New Roman" w:hAnsi="Times New Roman" w:cs="Times New Roman"/>
                <w:color w:val="000000"/>
                <w:sz w:val="24"/>
                <w:szCs w:val="24"/>
              </w:rPr>
              <w:t>Показатели реабилитации.</w:t>
            </w:r>
          </w:p>
        </w:tc>
      </w:tr>
      <w:tr w:rsidR="00BE37E4">
        <w:trPr>
          <w:trHeight w:hRule="exact" w:val="14"/>
        </w:trPr>
        <w:tc>
          <w:tcPr>
            <w:tcW w:w="9640" w:type="dxa"/>
          </w:tcPr>
          <w:p w:rsidR="00BE37E4" w:rsidRDefault="00BE37E4"/>
        </w:tc>
      </w:tr>
      <w:tr w:rsidR="00BE37E4">
        <w:trPr>
          <w:trHeight w:hRule="exact" w:val="585"/>
        </w:trPr>
        <w:tc>
          <w:tcPr>
            <w:tcW w:w="9654" w:type="dxa"/>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b/>
                <w:color w:val="000000"/>
                <w:sz w:val="24"/>
                <w:szCs w:val="24"/>
              </w:rPr>
              <w:t>Определение показателей уровня</w:t>
            </w:r>
          </w:p>
          <w:p w:rsidR="00BE37E4" w:rsidRDefault="00582F56">
            <w:pPr>
              <w:spacing w:after="0" w:line="240" w:lineRule="auto"/>
              <w:jc w:val="center"/>
              <w:rPr>
                <w:sz w:val="24"/>
                <w:szCs w:val="24"/>
              </w:rPr>
            </w:pPr>
            <w:r>
              <w:rPr>
                <w:rFonts w:ascii="Times New Roman" w:hAnsi="Times New Roman" w:cs="Times New Roman"/>
                <w:b/>
                <w:color w:val="000000"/>
                <w:sz w:val="24"/>
                <w:szCs w:val="24"/>
              </w:rPr>
              <w:t>развития образования населения.</w:t>
            </w:r>
          </w:p>
        </w:tc>
      </w:tr>
      <w:tr w:rsidR="00BE37E4">
        <w:trPr>
          <w:trHeight w:hRule="exact" w:val="1366"/>
        </w:trPr>
        <w:tc>
          <w:tcPr>
            <w:tcW w:w="9654" w:type="dxa"/>
            <w:shd w:val="clear" w:color="000000" w:fill="FFFFFF"/>
            <w:tcMar>
              <w:left w:w="34" w:type="dxa"/>
              <w:right w:w="34" w:type="dxa"/>
            </w:tcMar>
          </w:tcPr>
          <w:p w:rsidR="00BE37E4" w:rsidRDefault="00582F56">
            <w:pPr>
              <w:spacing w:after="0" w:line="240" w:lineRule="auto"/>
              <w:jc w:val="both"/>
              <w:rPr>
                <w:sz w:val="24"/>
                <w:szCs w:val="24"/>
              </w:rPr>
            </w:pPr>
            <w:r>
              <w:rPr>
                <w:rFonts w:ascii="Times New Roman" w:hAnsi="Times New Roman" w:cs="Times New Roman"/>
                <w:color w:val="000000"/>
                <w:sz w:val="24"/>
                <w:szCs w:val="24"/>
              </w:rPr>
              <w:t>Показатели уровней образования Показатели числа учебных заведений, контингенте обучающихся, характеристики внутренней эффективности процесса обучения. Данные о приеме в учебные заведения, выпуске специалистов.</w:t>
            </w:r>
          </w:p>
          <w:p w:rsidR="00BE37E4" w:rsidRDefault="00582F56">
            <w:pPr>
              <w:spacing w:after="0" w:line="240" w:lineRule="auto"/>
              <w:jc w:val="both"/>
              <w:rPr>
                <w:sz w:val="24"/>
                <w:szCs w:val="24"/>
              </w:rPr>
            </w:pPr>
            <w:r>
              <w:rPr>
                <w:rFonts w:ascii="Times New Roman" w:hAnsi="Times New Roman" w:cs="Times New Roman"/>
                <w:color w:val="000000"/>
                <w:sz w:val="24"/>
                <w:szCs w:val="24"/>
              </w:rPr>
              <w:t>Количественные и качественные характеристики преподавательского персонала, состояние материально-технической базы учебных заведений.</w:t>
            </w:r>
          </w:p>
        </w:tc>
      </w:tr>
      <w:tr w:rsidR="00BE37E4">
        <w:trPr>
          <w:trHeight w:hRule="exact" w:val="277"/>
        </w:trPr>
        <w:tc>
          <w:tcPr>
            <w:tcW w:w="9654" w:type="dxa"/>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E37E4">
        <w:trPr>
          <w:trHeight w:hRule="exact" w:val="147"/>
        </w:trPr>
        <w:tc>
          <w:tcPr>
            <w:tcW w:w="9640" w:type="dxa"/>
          </w:tcPr>
          <w:p w:rsidR="00BE37E4" w:rsidRDefault="00BE37E4"/>
        </w:tc>
      </w:tr>
      <w:tr w:rsidR="00BE37E4">
        <w:trPr>
          <w:trHeight w:hRule="exact" w:val="314"/>
        </w:trPr>
        <w:tc>
          <w:tcPr>
            <w:tcW w:w="9654" w:type="dxa"/>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b/>
                <w:color w:val="000000"/>
                <w:sz w:val="24"/>
                <w:szCs w:val="24"/>
              </w:rPr>
              <w:t>Положения социальной статистики</w:t>
            </w:r>
          </w:p>
        </w:tc>
      </w:tr>
      <w:tr w:rsidR="00BE37E4">
        <w:trPr>
          <w:trHeight w:hRule="exact" w:val="21"/>
        </w:trPr>
        <w:tc>
          <w:tcPr>
            <w:tcW w:w="9640" w:type="dxa"/>
          </w:tcPr>
          <w:p w:rsidR="00BE37E4" w:rsidRDefault="00BE37E4"/>
        </w:tc>
      </w:tr>
      <w:tr w:rsidR="00BE37E4">
        <w:trPr>
          <w:trHeight w:hRule="exact" w:val="855"/>
        </w:trPr>
        <w:tc>
          <w:tcPr>
            <w:tcW w:w="9654" w:type="dxa"/>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1.Предмет и методы социальной статистики.</w:t>
            </w:r>
          </w:p>
          <w:p w:rsidR="00BE37E4" w:rsidRDefault="00582F56">
            <w:pPr>
              <w:spacing w:after="0" w:line="240" w:lineRule="auto"/>
              <w:rPr>
                <w:sz w:val="24"/>
                <w:szCs w:val="24"/>
              </w:rPr>
            </w:pPr>
            <w:r>
              <w:rPr>
                <w:rFonts w:ascii="Times New Roman" w:hAnsi="Times New Roman" w:cs="Times New Roman"/>
                <w:color w:val="000000"/>
                <w:sz w:val="24"/>
                <w:szCs w:val="24"/>
              </w:rPr>
              <w:t>2.Задачи и организация социальной статистики.</w:t>
            </w:r>
          </w:p>
          <w:p w:rsidR="00BE37E4" w:rsidRDefault="00582F56">
            <w:pPr>
              <w:spacing w:after="0" w:line="240" w:lineRule="auto"/>
              <w:rPr>
                <w:sz w:val="24"/>
                <w:szCs w:val="24"/>
              </w:rPr>
            </w:pPr>
            <w:r>
              <w:rPr>
                <w:rFonts w:ascii="Times New Roman" w:hAnsi="Times New Roman" w:cs="Times New Roman"/>
                <w:color w:val="000000"/>
                <w:sz w:val="24"/>
                <w:szCs w:val="24"/>
              </w:rPr>
              <w:t>3.Статистика социальной структуры населения.</w:t>
            </w:r>
          </w:p>
        </w:tc>
      </w:tr>
      <w:tr w:rsidR="00BE37E4">
        <w:trPr>
          <w:trHeight w:hRule="exact" w:val="8"/>
        </w:trPr>
        <w:tc>
          <w:tcPr>
            <w:tcW w:w="9640" w:type="dxa"/>
          </w:tcPr>
          <w:p w:rsidR="00BE37E4" w:rsidRDefault="00BE37E4"/>
        </w:tc>
      </w:tr>
      <w:tr w:rsidR="00BE37E4">
        <w:trPr>
          <w:trHeight w:hRule="exact" w:val="314"/>
        </w:trPr>
        <w:tc>
          <w:tcPr>
            <w:tcW w:w="9654" w:type="dxa"/>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b/>
                <w:color w:val="000000"/>
                <w:sz w:val="24"/>
                <w:szCs w:val="24"/>
              </w:rPr>
              <w:t>Характеристика методов исследований в социальной работе</w:t>
            </w:r>
          </w:p>
        </w:tc>
      </w:tr>
      <w:tr w:rsidR="00BE37E4">
        <w:trPr>
          <w:trHeight w:hRule="exact" w:val="21"/>
        </w:trPr>
        <w:tc>
          <w:tcPr>
            <w:tcW w:w="9640" w:type="dxa"/>
          </w:tcPr>
          <w:p w:rsidR="00BE37E4" w:rsidRDefault="00BE37E4"/>
        </w:tc>
      </w:tr>
      <w:tr w:rsidR="00BE37E4">
        <w:trPr>
          <w:trHeight w:hRule="exact" w:val="1125"/>
        </w:trPr>
        <w:tc>
          <w:tcPr>
            <w:tcW w:w="9654" w:type="dxa"/>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1.Статистическое наблюдение</w:t>
            </w:r>
          </w:p>
          <w:p w:rsidR="00BE37E4" w:rsidRDefault="00582F56">
            <w:pPr>
              <w:spacing w:after="0" w:line="240" w:lineRule="auto"/>
              <w:rPr>
                <w:sz w:val="24"/>
                <w:szCs w:val="24"/>
              </w:rPr>
            </w:pPr>
            <w:r>
              <w:rPr>
                <w:rFonts w:ascii="Times New Roman" w:hAnsi="Times New Roman" w:cs="Times New Roman"/>
                <w:color w:val="000000"/>
                <w:sz w:val="24"/>
                <w:szCs w:val="24"/>
              </w:rPr>
              <w:t>2.Статистические группировки</w:t>
            </w:r>
          </w:p>
          <w:p w:rsidR="00BE37E4" w:rsidRDefault="00582F56">
            <w:pPr>
              <w:spacing w:after="0" w:line="240" w:lineRule="auto"/>
              <w:rPr>
                <w:sz w:val="24"/>
                <w:szCs w:val="24"/>
              </w:rPr>
            </w:pPr>
            <w:r>
              <w:rPr>
                <w:rFonts w:ascii="Times New Roman" w:hAnsi="Times New Roman" w:cs="Times New Roman"/>
                <w:color w:val="000000"/>
                <w:sz w:val="24"/>
                <w:szCs w:val="24"/>
              </w:rPr>
              <w:t>3.Графическое изображение статистических данных</w:t>
            </w:r>
          </w:p>
          <w:p w:rsidR="00BE37E4" w:rsidRDefault="00582F56">
            <w:pPr>
              <w:spacing w:after="0" w:line="240" w:lineRule="auto"/>
              <w:rPr>
                <w:sz w:val="24"/>
                <w:szCs w:val="24"/>
              </w:rPr>
            </w:pPr>
            <w:r>
              <w:rPr>
                <w:rFonts w:ascii="Times New Roman" w:hAnsi="Times New Roman" w:cs="Times New Roman"/>
                <w:color w:val="000000"/>
                <w:sz w:val="24"/>
                <w:szCs w:val="24"/>
              </w:rPr>
              <w:t>4.Статистические показатели</w:t>
            </w:r>
          </w:p>
        </w:tc>
      </w:tr>
      <w:tr w:rsidR="00BE37E4">
        <w:trPr>
          <w:trHeight w:hRule="exact" w:val="8"/>
        </w:trPr>
        <w:tc>
          <w:tcPr>
            <w:tcW w:w="9640" w:type="dxa"/>
          </w:tcPr>
          <w:p w:rsidR="00BE37E4" w:rsidRDefault="00BE37E4"/>
        </w:tc>
      </w:tr>
      <w:tr w:rsidR="00BE37E4">
        <w:trPr>
          <w:trHeight w:hRule="exact" w:val="314"/>
        </w:trPr>
        <w:tc>
          <w:tcPr>
            <w:tcW w:w="9654" w:type="dxa"/>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b/>
                <w:color w:val="000000"/>
                <w:sz w:val="24"/>
                <w:szCs w:val="24"/>
              </w:rPr>
              <w:t>Показатели движения населения</w:t>
            </w:r>
          </w:p>
        </w:tc>
      </w:tr>
      <w:tr w:rsidR="00BE37E4">
        <w:trPr>
          <w:trHeight w:hRule="exact" w:val="21"/>
        </w:trPr>
        <w:tc>
          <w:tcPr>
            <w:tcW w:w="9640" w:type="dxa"/>
          </w:tcPr>
          <w:p w:rsidR="00BE37E4" w:rsidRDefault="00BE37E4"/>
        </w:tc>
      </w:tr>
      <w:tr w:rsidR="00BE37E4">
        <w:trPr>
          <w:trHeight w:hRule="exact" w:val="732"/>
        </w:trPr>
        <w:tc>
          <w:tcPr>
            <w:tcW w:w="9654" w:type="dxa"/>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1.Статистика численности населения</w:t>
            </w:r>
          </w:p>
          <w:p w:rsidR="00BE37E4" w:rsidRDefault="00582F56">
            <w:pPr>
              <w:spacing w:after="0" w:line="240" w:lineRule="auto"/>
              <w:rPr>
                <w:sz w:val="24"/>
                <w:szCs w:val="24"/>
              </w:rPr>
            </w:pPr>
            <w:r>
              <w:rPr>
                <w:rFonts w:ascii="Times New Roman" w:hAnsi="Times New Roman" w:cs="Times New Roman"/>
                <w:color w:val="000000"/>
                <w:sz w:val="24"/>
                <w:szCs w:val="24"/>
              </w:rPr>
              <w:t>2.Статистика размещения и состава населения,</w:t>
            </w:r>
          </w:p>
        </w:tc>
      </w:tr>
    </w:tbl>
    <w:p w:rsidR="00BE37E4" w:rsidRDefault="00582F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37E4">
        <w:trPr>
          <w:trHeight w:hRule="exact" w:val="314"/>
        </w:trPr>
        <w:tc>
          <w:tcPr>
            <w:tcW w:w="9654" w:type="dxa"/>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lastRenderedPageBreak/>
              <w:t>3.Статистика естественного движения, миграции воспроизводства населения</w:t>
            </w:r>
          </w:p>
        </w:tc>
      </w:tr>
      <w:tr w:rsidR="00BE37E4">
        <w:trPr>
          <w:trHeight w:hRule="exact" w:val="8"/>
        </w:trPr>
        <w:tc>
          <w:tcPr>
            <w:tcW w:w="9640" w:type="dxa"/>
          </w:tcPr>
          <w:p w:rsidR="00BE37E4" w:rsidRDefault="00BE37E4"/>
        </w:tc>
      </w:tr>
      <w:tr w:rsidR="00BE37E4">
        <w:trPr>
          <w:trHeight w:hRule="exact" w:val="314"/>
        </w:trPr>
        <w:tc>
          <w:tcPr>
            <w:tcW w:w="9654" w:type="dxa"/>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b/>
                <w:color w:val="000000"/>
                <w:sz w:val="24"/>
                <w:szCs w:val="24"/>
              </w:rPr>
              <w:t>Система показателей статистики уровня жизни населения</w:t>
            </w:r>
          </w:p>
        </w:tc>
      </w:tr>
      <w:tr w:rsidR="00BE37E4">
        <w:trPr>
          <w:trHeight w:hRule="exact" w:val="21"/>
        </w:trPr>
        <w:tc>
          <w:tcPr>
            <w:tcW w:w="9640" w:type="dxa"/>
          </w:tcPr>
          <w:p w:rsidR="00BE37E4" w:rsidRDefault="00BE37E4"/>
        </w:tc>
      </w:tr>
      <w:tr w:rsidR="00BE37E4">
        <w:trPr>
          <w:trHeight w:hRule="exact" w:val="1125"/>
        </w:trPr>
        <w:tc>
          <w:tcPr>
            <w:tcW w:w="9654" w:type="dxa"/>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1.Обобщающие показатели уровня жизни.</w:t>
            </w:r>
          </w:p>
          <w:p w:rsidR="00BE37E4" w:rsidRDefault="00582F56">
            <w:pPr>
              <w:spacing w:after="0" w:line="240" w:lineRule="auto"/>
              <w:rPr>
                <w:sz w:val="24"/>
                <w:szCs w:val="24"/>
              </w:rPr>
            </w:pPr>
            <w:r>
              <w:rPr>
                <w:rFonts w:ascii="Times New Roman" w:hAnsi="Times New Roman" w:cs="Times New Roman"/>
                <w:color w:val="000000"/>
                <w:sz w:val="24"/>
                <w:szCs w:val="24"/>
              </w:rPr>
              <w:t>2.Показатели развития человеческого потенциала.</w:t>
            </w:r>
          </w:p>
          <w:p w:rsidR="00BE37E4" w:rsidRDefault="00582F56">
            <w:pPr>
              <w:spacing w:after="0" w:line="240" w:lineRule="auto"/>
              <w:rPr>
                <w:sz w:val="24"/>
                <w:szCs w:val="24"/>
              </w:rPr>
            </w:pPr>
            <w:r>
              <w:rPr>
                <w:rFonts w:ascii="Times New Roman" w:hAnsi="Times New Roman" w:cs="Times New Roman"/>
                <w:color w:val="000000"/>
                <w:sz w:val="24"/>
                <w:szCs w:val="24"/>
              </w:rPr>
              <w:t>3.Показатели и источники данных статистики потребления.</w:t>
            </w:r>
          </w:p>
          <w:p w:rsidR="00BE37E4" w:rsidRDefault="00582F56">
            <w:pPr>
              <w:spacing w:after="0" w:line="240" w:lineRule="auto"/>
              <w:rPr>
                <w:sz w:val="24"/>
                <w:szCs w:val="24"/>
              </w:rPr>
            </w:pPr>
            <w:r>
              <w:rPr>
                <w:rFonts w:ascii="Times New Roman" w:hAnsi="Times New Roman" w:cs="Times New Roman"/>
                <w:color w:val="000000"/>
                <w:sz w:val="24"/>
                <w:szCs w:val="24"/>
              </w:rPr>
              <w:t>4.Статистические методы изучения потребления.</w:t>
            </w:r>
          </w:p>
        </w:tc>
      </w:tr>
      <w:tr w:rsidR="00BE37E4">
        <w:trPr>
          <w:trHeight w:hRule="exact" w:val="8"/>
        </w:trPr>
        <w:tc>
          <w:tcPr>
            <w:tcW w:w="9640" w:type="dxa"/>
          </w:tcPr>
          <w:p w:rsidR="00BE37E4" w:rsidRDefault="00BE37E4"/>
        </w:tc>
      </w:tr>
      <w:tr w:rsidR="00BE37E4">
        <w:trPr>
          <w:trHeight w:hRule="exact" w:val="314"/>
        </w:trPr>
        <w:tc>
          <w:tcPr>
            <w:tcW w:w="9654" w:type="dxa"/>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b/>
                <w:color w:val="000000"/>
                <w:sz w:val="24"/>
                <w:szCs w:val="24"/>
              </w:rPr>
              <w:t>Формирование показателей статистики рынка труда и занятости населения</w:t>
            </w:r>
          </w:p>
        </w:tc>
      </w:tr>
      <w:tr w:rsidR="00BE37E4">
        <w:trPr>
          <w:trHeight w:hRule="exact" w:val="21"/>
        </w:trPr>
        <w:tc>
          <w:tcPr>
            <w:tcW w:w="9640" w:type="dxa"/>
          </w:tcPr>
          <w:p w:rsidR="00BE37E4" w:rsidRDefault="00BE37E4"/>
        </w:tc>
      </w:tr>
      <w:tr w:rsidR="00BE37E4">
        <w:trPr>
          <w:trHeight w:hRule="exact" w:val="1396"/>
        </w:trPr>
        <w:tc>
          <w:tcPr>
            <w:tcW w:w="9654" w:type="dxa"/>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1.Изучение занятости и безработицы населения.</w:t>
            </w:r>
          </w:p>
          <w:p w:rsidR="00BE37E4" w:rsidRDefault="00582F56">
            <w:pPr>
              <w:spacing w:after="0" w:line="240" w:lineRule="auto"/>
              <w:rPr>
                <w:sz w:val="24"/>
                <w:szCs w:val="24"/>
              </w:rPr>
            </w:pPr>
            <w:r>
              <w:rPr>
                <w:rFonts w:ascii="Times New Roman" w:hAnsi="Times New Roman" w:cs="Times New Roman"/>
                <w:color w:val="000000"/>
                <w:sz w:val="24"/>
                <w:szCs w:val="24"/>
              </w:rPr>
              <w:t>статистическое изучение трудовых ресурсов.</w:t>
            </w:r>
          </w:p>
          <w:p w:rsidR="00BE37E4" w:rsidRDefault="00582F56">
            <w:pPr>
              <w:spacing w:after="0" w:line="240" w:lineRule="auto"/>
              <w:rPr>
                <w:sz w:val="24"/>
                <w:szCs w:val="24"/>
              </w:rPr>
            </w:pPr>
            <w:r>
              <w:rPr>
                <w:rFonts w:ascii="Times New Roman" w:hAnsi="Times New Roman" w:cs="Times New Roman"/>
                <w:color w:val="000000"/>
                <w:sz w:val="24"/>
                <w:szCs w:val="24"/>
              </w:rPr>
              <w:t>2.Производительность труда и оценка влияния</w:t>
            </w:r>
          </w:p>
          <w:p w:rsidR="00BE37E4" w:rsidRDefault="00582F56">
            <w:pPr>
              <w:spacing w:after="0" w:line="240" w:lineRule="auto"/>
              <w:rPr>
                <w:sz w:val="24"/>
                <w:szCs w:val="24"/>
              </w:rPr>
            </w:pPr>
            <w:r>
              <w:rPr>
                <w:rFonts w:ascii="Times New Roman" w:hAnsi="Times New Roman" w:cs="Times New Roman"/>
                <w:color w:val="000000"/>
                <w:sz w:val="24"/>
                <w:szCs w:val="24"/>
              </w:rPr>
              <w:t>структурных факторов на ее динамику.</w:t>
            </w:r>
          </w:p>
          <w:p w:rsidR="00BE37E4" w:rsidRDefault="00582F56">
            <w:pPr>
              <w:spacing w:after="0" w:line="240" w:lineRule="auto"/>
              <w:rPr>
                <w:sz w:val="24"/>
                <w:szCs w:val="24"/>
              </w:rPr>
            </w:pPr>
            <w:r>
              <w:rPr>
                <w:rFonts w:ascii="Times New Roman" w:hAnsi="Times New Roman" w:cs="Times New Roman"/>
                <w:color w:val="000000"/>
                <w:sz w:val="24"/>
                <w:szCs w:val="24"/>
              </w:rPr>
              <w:t>3.Характеристика условий труда и производственного травматизма.</w:t>
            </w:r>
          </w:p>
        </w:tc>
      </w:tr>
      <w:tr w:rsidR="00BE37E4">
        <w:trPr>
          <w:trHeight w:hRule="exact" w:val="8"/>
        </w:trPr>
        <w:tc>
          <w:tcPr>
            <w:tcW w:w="9640" w:type="dxa"/>
          </w:tcPr>
          <w:p w:rsidR="00BE37E4" w:rsidRDefault="00BE37E4"/>
        </w:tc>
      </w:tr>
      <w:tr w:rsidR="00BE37E4">
        <w:trPr>
          <w:trHeight w:hRule="exact" w:val="585"/>
        </w:trPr>
        <w:tc>
          <w:tcPr>
            <w:tcW w:w="9654" w:type="dxa"/>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b/>
                <w:color w:val="000000"/>
                <w:sz w:val="24"/>
                <w:szCs w:val="24"/>
              </w:rPr>
              <w:t>Хараткеристика показателей статистики социального обеспечения и социальной защиты населения</w:t>
            </w:r>
          </w:p>
        </w:tc>
      </w:tr>
      <w:tr w:rsidR="00BE37E4">
        <w:trPr>
          <w:trHeight w:hRule="exact" w:val="21"/>
        </w:trPr>
        <w:tc>
          <w:tcPr>
            <w:tcW w:w="9640" w:type="dxa"/>
          </w:tcPr>
          <w:p w:rsidR="00BE37E4" w:rsidRDefault="00BE37E4"/>
        </w:tc>
      </w:tr>
      <w:tr w:rsidR="00BE37E4">
        <w:trPr>
          <w:trHeight w:hRule="exact" w:val="1396"/>
        </w:trPr>
        <w:tc>
          <w:tcPr>
            <w:tcW w:w="9654" w:type="dxa"/>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1.Статистика пенсионного обеспечения.</w:t>
            </w:r>
          </w:p>
          <w:p w:rsidR="00BE37E4" w:rsidRDefault="00582F56">
            <w:pPr>
              <w:spacing w:after="0" w:line="240" w:lineRule="auto"/>
              <w:rPr>
                <w:sz w:val="24"/>
                <w:szCs w:val="24"/>
              </w:rPr>
            </w:pPr>
            <w:r>
              <w:rPr>
                <w:rFonts w:ascii="Times New Roman" w:hAnsi="Times New Roman" w:cs="Times New Roman"/>
                <w:color w:val="000000"/>
                <w:sz w:val="24"/>
                <w:szCs w:val="24"/>
              </w:rPr>
              <w:t>2.Статистика инвалидности.</w:t>
            </w:r>
          </w:p>
          <w:p w:rsidR="00BE37E4" w:rsidRDefault="00582F56">
            <w:pPr>
              <w:spacing w:after="0" w:line="240" w:lineRule="auto"/>
              <w:rPr>
                <w:sz w:val="24"/>
                <w:szCs w:val="24"/>
              </w:rPr>
            </w:pPr>
            <w:r>
              <w:rPr>
                <w:rFonts w:ascii="Times New Roman" w:hAnsi="Times New Roman" w:cs="Times New Roman"/>
                <w:color w:val="000000"/>
                <w:sz w:val="24"/>
                <w:szCs w:val="24"/>
              </w:rPr>
              <w:t>3.Статистика социальных услуг, социальной поддержки населения.</w:t>
            </w:r>
          </w:p>
          <w:p w:rsidR="00BE37E4" w:rsidRDefault="00582F56">
            <w:pPr>
              <w:spacing w:after="0" w:line="240" w:lineRule="auto"/>
              <w:rPr>
                <w:sz w:val="24"/>
                <w:szCs w:val="24"/>
              </w:rPr>
            </w:pPr>
            <w:r>
              <w:rPr>
                <w:rFonts w:ascii="Times New Roman" w:hAnsi="Times New Roman" w:cs="Times New Roman"/>
                <w:color w:val="000000"/>
                <w:sz w:val="24"/>
                <w:szCs w:val="24"/>
              </w:rPr>
              <w:t>4.Статистика социальной работы с детьми, молодежью, и другими категориями населения.</w:t>
            </w:r>
          </w:p>
        </w:tc>
      </w:tr>
      <w:tr w:rsidR="00BE37E4">
        <w:trPr>
          <w:trHeight w:hRule="exact" w:val="8"/>
        </w:trPr>
        <w:tc>
          <w:tcPr>
            <w:tcW w:w="9640" w:type="dxa"/>
          </w:tcPr>
          <w:p w:rsidR="00BE37E4" w:rsidRDefault="00BE37E4"/>
        </w:tc>
      </w:tr>
      <w:tr w:rsidR="00BE37E4">
        <w:trPr>
          <w:trHeight w:hRule="exact" w:val="314"/>
        </w:trPr>
        <w:tc>
          <w:tcPr>
            <w:tcW w:w="9654" w:type="dxa"/>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b/>
                <w:color w:val="000000"/>
                <w:sz w:val="24"/>
                <w:szCs w:val="24"/>
              </w:rPr>
              <w:t>Показатели статистики жилищных условий и социальной инфраструктуры</w:t>
            </w:r>
          </w:p>
        </w:tc>
      </w:tr>
      <w:tr w:rsidR="00BE37E4">
        <w:trPr>
          <w:trHeight w:hRule="exact" w:val="21"/>
        </w:trPr>
        <w:tc>
          <w:tcPr>
            <w:tcW w:w="9640" w:type="dxa"/>
          </w:tcPr>
          <w:p w:rsidR="00BE37E4" w:rsidRDefault="00BE37E4"/>
        </w:tc>
      </w:tr>
      <w:tr w:rsidR="00BE37E4">
        <w:trPr>
          <w:trHeight w:hRule="exact" w:val="1396"/>
        </w:trPr>
        <w:tc>
          <w:tcPr>
            <w:tcW w:w="9654" w:type="dxa"/>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1.Характеристика жилищных условий.</w:t>
            </w:r>
          </w:p>
          <w:p w:rsidR="00BE37E4" w:rsidRDefault="00582F56">
            <w:pPr>
              <w:spacing w:after="0" w:line="240" w:lineRule="auto"/>
              <w:rPr>
                <w:sz w:val="24"/>
                <w:szCs w:val="24"/>
              </w:rPr>
            </w:pPr>
            <w:r>
              <w:rPr>
                <w:rFonts w:ascii="Times New Roman" w:hAnsi="Times New Roman" w:cs="Times New Roman"/>
                <w:color w:val="000000"/>
                <w:sz w:val="24"/>
                <w:szCs w:val="24"/>
              </w:rPr>
              <w:t>2.Показатели обслуживания и финансирования жилищного фонда.</w:t>
            </w:r>
          </w:p>
          <w:p w:rsidR="00BE37E4" w:rsidRDefault="00582F56">
            <w:pPr>
              <w:spacing w:after="0" w:line="240" w:lineRule="auto"/>
              <w:rPr>
                <w:sz w:val="24"/>
                <w:szCs w:val="24"/>
              </w:rPr>
            </w:pPr>
            <w:r>
              <w:rPr>
                <w:rFonts w:ascii="Times New Roman" w:hAnsi="Times New Roman" w:cs="Times New Roman"/>
                <w:color w:val="000000"/>
                <w:sz w:val="24"/>
                <w:szCs w:val="24"/>
              </w:rPr>
              <w:t>3.Оценка населением жилищных условий и социальной инфраструктуры.</w:t>
            </w:r>
          </w:p>
          <w:p w:rsidR="00BE37E4" w:rsidRDefault="00582F56">
            <w:pPr>
              <w:spacing w:after="0" w:line="240" w:lineRule="auto"/>
              <w:rPr>
                <w:sz w:val="24"/>
                <w:szCs w:val="24"/>
              </w:rPr>
            </w:pPr>
            <w:r>
              <w:rPr>
                <w:rFonts w:ascii="Times New Roman" w:hAnsi="Times New Roman" w:cs="Times New Roman"/>
                <w:color w:val="000000"/>
                <w:sz w:val="24"/>
                <w:szCs w:val="24"/>
              </w:rPr>
              <w:t>4.Рынок жилья. Расходы на жилье в бюджете семьи. Структура жилищного фонда. Инфраструктура рынка жилья. Индикаторы-регуляторы.</w:t>
            </w:r>
          </w:p>
        </w:tc>
      </w:tr>
      <w:tr w:rsidR="00BE37E4">
        <w:trPr>
          <w:trHeight w:hRule="exact" w:val="8"/>
        </w:trPr>
        <w:tc>
          <w:tcPr>
            <w:tcW w:w="9640" w:type="dxa"/>
          </w:tcPr>
          <w:p w:rsidR="00BE37E4" w:rsidRDefault="00BE37E4"/>
        </w:tc>
      </w:tr>
      <w:tr w:rsidR="00BE37E4">
        <w:trPr>
          <w:trHeight w:hRule="exact" w:val="314"/>
        </w:trPr>
        <w:tc>
          <w:tcPr>
            <w:tcW w:w="9654" w:type="dxa"/>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b/>
                <w:color w:val="000000"/>
                <w:sz w:val="24"/>
                <w:szCs w:val="24"/>
              </w:rPr>
              <w:t>Показатели статистики здоровья и заболеваемости населения</w:t>
            </w:r>
          </w:p>
        </w:tc>
      </w:tr>
      <w:tr w:rsidR="00BE37E4">
        <w:trPr>
          <w:trHeight w:hRule="exact" w:val="21"/>
        </w:trPr>
        <w:tc>
          <w:tcPr>
            <w:tcW w:w="9640" w:type="dxa"/>
          </w:tcPr>
          <w:p w:rsidR="00BE37E4" w:rsidRDefault="00BE37E4"/>
        </w:tc>
      </w:tr>
      <w:tr w:rsidR="00BE37E4">
        <w:trPr>
          <w:trHeight w:hRule="exact" w:val="1125"/>
        </w:trPr>
        <w:tc>
          <w:tcPr>
            <w:tcW w:w="9654" w:type="dxa"/>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1.Основные категории медицинской статистики. Состояние здоровья и заболеваемость.</w:t>
            </w:r>
          </w:p>
          <w:p w:rsidR="00BE37E4" w:rsidRDefault="00582F56">
            <w:pPr>
              <w:spacing w:after="0" w:line="240" w:lineRule="auto"/>
              <w:rPr>
                <w:sz w:val="24"/>
                <w:szCs w:val="24"/>
              </w:rPr>
            </w:pPr>
            <w:r>
              <w:rPr>
                <w:rFonts w:ascii="Times New Roman" w:hAnsi="Times New Roman" w:cs="Times New Roman"/>
                <w:color w:val="000000"/>
                <w:sz w:val="24"/>
                <w:szCs w:val="24"/>
              </w:rPr>
              <w:t>2.Медицинское обслуживание.</w:t>
            </w:r>
          </w:p>
          <w:p w:rsidR="00BE37E4" w:rsidRDefault="00582F56">
            <w:pPr>
              <w:spacing w:after="0" w:line="240" w:lineRule="auto"/>
              <w:rPr>
                <w:sz w:val="24"/>
                <w:szCs w:val="24"/>
              </w:rPr>
            </w:pPr>
            <w:r>
              <w:rPr>
                <w:rFonts w:ascii="Times New Roman" w:hAnsi="Times New Roman" w:cs="Times New Roman"/>
                <w:color w:val="000000"/>
                <w:sz w:val="24"/>
                <w:szCs w:val="24"/>
              </w:rPr>
              <w:t>3.Виды лечебно-профилактических учреждений. Медицинский учет и отчетность.</w:t>
            </w:r>
          </w:p>
          <w:p w:rsidR="00BE37E4" w:rsidRDefault="00582F56">
            <w:pPr>
              <w:spacing w:after="0" w:line="240" w:lineRule="auto"/>
              <w:rPr>
                <w:sz w:val="24"/>
                <w:szCs w:val="24"/>
              </w:rPr>
            </w:pPr>
            <w:r>
              <w:rPr>
                <w:rFonts w:ascii="Times New Roman" w:hAnsi="Times New Roman" w:cs="Times New Roman"/>
                <w:color w:val="000000"/>
                <w:sz w:val="24"/>
                <w:szCs w:val="24"/>
              </w:rPr>
              <w:t>4.Методы изучения общественного здоровья.</w:t>
            </w:r>
          </w:p>
        </w:tc>
      </w:tr>
      <w:tr w:rsidR="00BE37E4">
        <w:trPr>
          <w:trHeight w:hRule="exact" w:val="8"/>
        </w:trPr>
        <w:tc>
          <w:tcPr>
            <w:tcW w:w="9640" w:type="dxa"/>
          </w:tcPr>
          <w:p w:rsidR="00BE37E4" w:rsidRDefault="00BE37E4"/>
        </w:tc>
      </w:tr>
      <w:tr w:rsidR="00BE37E4">
        <w:trPr>
          <w:trHeight w:hRule="exact" w:val="585"/>
        </w:trPr>
        <w:tc>
          <w:tcPr>
            <w:tcW w:w="9654" w:type="dxa"/>
            <w:shd w:val="clear" w:color="000000" w:fill="FFFFFF"/>
            <w:tcMar>
              <w:left w:w="34" w:type="dxa"/>
              <w:right w:w="34" w:type="dxa"/>
            </w:tcMar>
          </w:tcPr>
          <w:p w:rsidR="00BE37E4" w:rsidRDefault="00582F56">
            <w:pPr>
              <w:spacing w:after="0" w:line="240" w:lineRule="auto"/>
              <w:jc w:val="center"/>
              <w:rPr>
                <w:sz w:val="24"/>
                <w:szCs w:val="24"/>
              </w:rPr>
            </w:pPr>
            <w:r>
              <w:rPr>
                <w:rFonts w:ascii="Times New Roman" w:hAnsi="Times New Roman" w:cs="Times New Roman"/>
                <w:b/>
                <w:color w:val="000000"/>
                <w:sz w:val="24"/>
                <w:szCs w:val="24"/>
              </w:rPr>
              <w:t>Показатели статистики уровня</w:t>
            </w:r>
          </w:p>
          <w:p w:rsidR="00BE37E4" w:rsidRDefault="00582F56">
            <w:pPr>
              <w:spacing w:after="0" w:line="240" w:lineRule="auto"/>
              <w:jc w:val="center"/>
              <w:rPr>
                <w:sz w:val="24"/>
                <w:szCs w:val="24"/>
              </w:rPr>
            </w:pPr>
            <w:r>
              <w:rPr>
                <w:rFonts w:ascii="Times New Roman" w:hAnsi="Times New Roman" w:cs="Times New Roman"/>
                <w:b/>
                <w:color w:val="000000"/>
                <w:sz w:val="24"/>
                <w:szCs w:val="24"/>
              </w:rPr>
              <w:t>развития образования населения.</w:t>
            </w:r>
          </w:p>
        </w:tc>
      </w:tr>
      <w:tr w:rsidR="00BE37E4">
        <w:trPr>
          <w:trHeight w:hRule="exact" w:val="21"/>
        </w:trPr>
        <w:tc>
          <w:tcPr>
            <w:tcW w:w="9640" w:type="dxa"/>
          </w:tcPr>
          <w:p w:rsidR="00BE37E4" w:rsidRDefault="00BE37E4"/>
        </w:tc>
      </w:tr>
      <w:tr w:rsidR="00BE37E4">
        <w:trPr>
          <w:trHeight w:hRule="exact" w:val="1125"/>
        </w:trPr>
        <w:tc>
          <w:tcPr>
            <w:tcW w:w="9654" w:type="dxa"/>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1.Уровень грамотности и уровень образования населения.</w:t>
            </w:r>
          </w:p>
          <w:p w:rsidR="00BE37E4" w:rsidRDefault="00582F56">
            <w:pPr>
              <w:spacing w:after="0" w:line="240" w:lineRule="auto"/>
              <w:rPr>
                <w:sz w:val="24"/>
                <w:szCs w:val="24"/>
              </w:rPr>
            </w:pPr>
            <w:r>
              <w:rPr>
                <w:rFonts w:ascii="Times New Roman" w:hAnsi="Times New Roman" w:cs="Times New Roman"/>
                <w:color w:val="000000"/>
                <w:sz w:val="24"/>
                <w:szCs w:val="24"/>
              </w:rPr>
              <w:t>2.Понятие о функциональной неграмотности.</w:t>
            </w:r>
          </w:p>
          <w:p w:rsidR="00BE37E4" w:rsidRDefault="00582F56">
            <w:pPr>
              <w:spacing w:after="0" w:line="240" w:lineRule="auto"/>
              <w:rPr>
                <w:sz w:val="24"/>
                <w:szCs w:val="24"/>
              </w:rPr>
            </w:pPr>
            <w:r>
              <w:rPr>
                <w:rFonts w:ascii="Times New Roman" w:hAnsi="Times New Roman" w:cs="Times New Roman"/>
                <w:color w:val="000000"/>
                <w:sz w:val="24"/>
                <w:szCs w:val="24"/>
              </w:rPr>
              <w:t>3.Показатели уровня образования в стране.</w:t>
            </w:r>
          </w:p>
          <w:p w:rsidR="00BE37E4" w:rsidRDefault="00582F56">
            <w:pPr>
              <w:spacing w:after="0" w:line="240" w:lineRule="auto"/>
              <w:rPr>
                <w:sz w:val="24"/>
                <w:szCs w:val="24"/>
              </w:rPr>
            </w:pPr>
            <w:r>
              <w:rPr>
                <w:rFonts w:ascii="Times New Roman" w:hAnsi="Times New Roman" w:cs="Times New Roman"/>
                <w:color w:val="000000"/>
                <w:sz w:val="24"/>
                <w:szCs w:val="24"/>
              </w:rPr>
              <w:t>4.Дифференциация уровней образования по социальным группам.</w:t>
            </w:r>
          </w:p>
        </w:tc>
      </w:tr>
    </w:tbl>
    <w:p w:rsidR="00BE37E4" w:rsidRDefault="00582F5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E37E4">
        <w:trPr>
          <w:trHeight w:hRule="exact" w:val="855"/>
        </w:trPr>
        <w:tc>
          <w:tcPr>
            <w:tcW w:w="9654" w:type="dxa"/>
            <w:gridSpan w:val="2"/>
            <w:shd w:val="clear" w:color="000000" w:fill="FFFFFF"/>
            <w:tcMar>
              <w:left w:w="34" w:type="dxa"/>
              <w:right w:w="34" w:type="dxa"/>
            </w:tcMar>
          </w:tcPr>
          <w:p w:rsidR="00BE37E4" w:rsidRDefault="00BE37E4">
            <w:pPr>
              <w:spacing w:after="0" w:line="240" w:lineRule="auto"/>
              <w:rPr>
                <w:sz w:val="24"/>
                <w:szCs w:val="24"/>
              </w:rPr>
            </w:pPr>
          </w:p>
          <w:p w:rsidR="00BE37E4" w:rsidRDefault="00582F5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E37E4">
        <w:trPr>
          <w:trHeight w:hRule="exact" w:val="4912"/>
        </w:trPr>
        <w:tc>
          <w:tcPr>
            <w:tcW w:w="9654" w:type="dxa"/>
            <w:gridSpan w:val="2"/>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«Социальная статистика» / Герасимова Н.О.. – Омск: Изд-во Омской гуманитарной академии, 2022.</w:t>
            </w:r>
          </w:p>
          <w:p w:rsidR="00BE37E4" w:rsidRDefault="00582F5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E37E4" w:rsidRDefault="00582F5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E37E4" w:rsidRDefault="00582F5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E37E4">
        <w:trPr>
          <w:trHeight w:hRule="exact" w:val="138"/>
        </w:trPr>
        <w:tc>
          <w:tcPr>
            <w:tcW w:w="285" w:type="dxa"/>
          </w:tcPr>
          <w:p w:rsidR="00BE37E4" w:rsidRDefault="00BE37E4"/>
        </w:tc>
        <w:tc>
          <w:tcPr>
            <w:tcW w:w="9356" w:type="dxa"/>
          </w:tcPr>
          <w:p w:rsidR="00BE37E4" w:rsidRDefault="00BE37E4"/>
        </w:tc>
      </w:tr>
      <w:tr w:rsidR="00BE37E4">
        <w:trPr>
          <w:trHeight w:hRule="exact" w:val="855"/>
        </w:trPr>
        <w:tc>
          <w:tcPr>
            <w:tcW w:w="9654" w:type="dxa"/>
            <w:gridSpan w:val="2"/>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E37E4" w:rsidRDefault="00582F56">
            <w:pPr>
              <w:spacing w:after="0" w:line="240" w:lineRule="auto"/>
              <w:rPr>
                <w:sz w:val="24"/>
                <w:szCs w:val="24"/>
              </w:rPr>
            </w:pPr>
            <w:r>
              <w:rPr>
                <w:rFonts w:ascii="Times New Roman" w:hAnsi="Times New Roman" w:cs="Times New Roman"/>
                <w:b/>
                <w:color w:val="000000"/>
                <w:sz w:val="24"/>
                <w:szCs w:val="24"/>
              </w:rPr>
              <w:t>Основная:</w:t>
            </w:r>
          </w:p>
        </w:tc>
      </w:tr>
      <w:tr w:rsidR="00BE37E4">
        <w:trPr>
          <w:trHeight w:hRule="exact" w:val="826"/>
        </w:trPr>
        <w:tc>
          <w:tcPr>
            <w:tcW w:w="9654" w:type="dxa"/>
            <w:gridSpan w:val="2"/>
            <w:shd w:val="clear" w:color="000000" w:fill="FFFFFF"/>
            <w:tcMar>
              <w:left w:w="34" w:type="dxa"/>
              <w:right w:w="34" w:type="dxa"/>
            </w:tcMar>
          </w:tcPr>
          <w:p w:rsidR="00BE37E4" w:rsidRDefault="00582F5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Елисеева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Боченина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978-5-534-04082-1.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F7819">
                <w:rPr>
                  <w:rStyle w:val="a3"/>
                </w:rPr>
                <w:t>https://urait.ru/bcode/431720</w:t>
              </w:r>
            </w:hyperlink>
            <w:r>
              <w:t xml:space="preserve"> </w:t>
            </w:r>
          </w:p>
        </w:tc>
      </w:tr>
      <w:tr w:rsidR="00BE37E4">
        <w:trPr>
          <w:trHeight w:hRule="exact" w:val="555"/>
        </w:trPr>
        <w:tc>
          <w:tcPr>
            <w:tcW w:w="9654" w:type="dxa"/>
            <w:gridSpan w:val="2"/>
            <w:shd w:val="clear" w:color="000000" w:fill="FFFFFF"/>
            <w:tcMar>
              <w:left w:w="34" w:type="dxa"/>
              <w:right w:w="34" w:type="dxa"/>
            </w:tcMar>
          </w:tcPr>
          <w:p w:rsidR="00BE37E4" w:rsidRDefault="00582F5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Демография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Малинина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978-5-9916-9312-7.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F7819">
                <w:rPr>
                  <w:rStyle w:val="a3"/>
                </w:rPr>
                <w:t>https://urait.ru/bcode/433204</w:t>
              </w:r>
            </w:hyperlink>
            <w:r>
              <w:t xml:space="preserve"> </w:t>
            </w:r>
          </w:p>
        </w:tc>
      </w:tr>
      <w:tr w:rsidR="00BE37E4">
        <w:trPr>
          <w:trHeight w:hRule="exact" w:val="555"/>
        </w:trPr>
        <w:tc>
          <w:tcPr>
            <w:tcW w:w="9654" w:type="dxa"/>
            <w:gridSpan w:val="2"/>
            <w:shd w:val="clear" w:color="000000" w:fill="FFFFFF"/>
            <w:tcMar>
              <w:left w:w="34" w:type="dxa"/>
              <w:right w:w="34" w:type="dxa"/>
            </w:tcMar>
          </w:tcPr>
          <w:p w:rsidR="00BE37E4" w:rsidRDefault="00582F5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Социальная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Бычкова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978-5-9916-3745-9.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F7819">
                <w:rPr>
                  <w:rStyle w:val="a3"/>
                </w:rPr>
                <w:t>https://urait.ru/bcode/426102</w:t>
              </w:r>
            </w:hyperlink>
            <w:r>
              <w:t xml:space="preserve"> </w:t>
            </w:r>
          </w:p>
        </w:tc>
      </w:tr>
      <w:tr w:rsidR="00BE37E4">
        <w:trPr>
          <w:trHeight w:hRule="exact" w:val="277"/>
        </w:trPr>
        <w:tc>
          <w:tcPr>
            <w:tcW w:w="285" w:type="dxa"/>
          </w:tcPr>
          <w:p w:rsidR="00BE37E4" w:rsidRDefault="00BE37E4"/>
        </w:tc>
        <w:tc>
          <w:tcPr>
            <w:tcW w:w="9370" w:type="dxa"/>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i/>
                <w:color w:val="000000"/>
                <w:sz w:val="24"/>
                <w:szCs w:val="24"/>
              </w:rPr>
              <w:t>Дополнительная:</w:t>
            </w:r>
          </w:p>
        </w:tc>
      </w:tr>
      <w:tr w:rsidR="00BE37E4">
        <w:trPr>
          <w:trHeight w:hRule="exact" w:val="26"/>
        </w:trPr>
        <w:tc>
          <w:tcPr>
            <w:tcW w:w="9654" w:type="dxa"/>
            <w:gridSpan w:val="2"/>
            <w:vMerge w:val="restart"/>
            <w:shd w:val="clear" w:color="000000" w:fill="FFFFFF"/>
            <w:tcMar>
              <w:left w:w="34" w:type="dxa"/>
              <w:right w:w="34" w:type="dxa"/>
            </w:tcMar>
          </w:tcPr>
          <w:p w:rsidR="00BE37E4" w:rsidRDefault="00582F5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социально-экономическая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Малых</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978-5-534-03185-0.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F7819">
                <w:rPr>
                  <w:rStyle w:val="a3"/>
                </w:rPr>
                <w:t>https://www.biblio-online.ru/bcode/433498</w:t>
              </w:r>
            </w:hyperlink>
            <w:r>
              <w:t xml:space="preserve"> </w:t>
            </w:r>
          </w:p>
        </w:tc>
      </w:tr>
      <w:tr w:rsidR="00BE37E4">
        <w:trPr>
          <w:trHeight w:hRule="exact" w:val="799"/>
        </w:trPr>
        <w:tc>
          <w:tcPr>
            <w:tcW w:w="9654" w:type="dxa"/>
            <w:gridSpan w:val="2"/>
            <w:vMerge/>
            <w:shd w:val="clear" w:color="000000" w:fill="FFFFFF"/>
            <w:tcMar>
              <w:left w:w="34" w:type="dxa"/>
              <w:right w:w="34" w:type="dxa"/>
            </w:tcMar>
          </w:tcPr>
          <w:p w:rsidR="00BE37E4" w:rsidRDefault="00BE37E4"/>
        </w:tc>
      </w:tr>
      <w:tr w:rsidR="00BE37E4">
        <w:trPr>
          <w:trHeight w:hRule="exact" w:val="555"/>
        </w:trPr>
        <w:tc>
          <w:tcPr>
            <w:tcW w:w="9654" w:type="dxa"/>
            <w:gridSpan w:val="2"/>
            <w:shd w:val="clear" w:color="000000" w:fill="FFFFFF"/>
            <w:tcMar>
              <w:left w:w="34" w:type="dxa"/>
              <w:right w:w="34" w:type="dxa"/>
            </w:tcMar>
          </w:tcPr>
          <w:p w:rsidR="00BE37E4" w:rsidRDefault="00582F5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Демография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Воронцов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Глотов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978-5-534-00865-4.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F7819">
                <w:rPr>
                  <w:rStyle w:val="a3"/>
                </w:rPr>
                <w:t>https://www.biblio-online.ru/bcode/433121</w:t>
              </w:r>
            </w:hyperlink>
            <w:r>
              <w:t xml:space="preserve"> </w:t>
            </w:r>
          </w:p>
        </w:tc>
      </w:tr>
      <w:tr w:rsidR="00BE37E4">
        <w:trPr>
          <w:trHeight w:hRule="exact" w:val="826"/>
        </w:trPr>
        <w:tc>
          <w:tcPr>
            <w:tcW w:w="9654" w:type="dxa"/>
            <w:gridSpan w:val="2"/>
            <w:shd w:val="clear" w:color="000000" w:fill="FFFFFF"/>
            <w:tcMar>
              <w:left w:w="34" w:type="dxa"/>
              <w:right w:w="34" w:type="dxa"/>
            </w:tcMar>
          </w:tcPr>
          <w:p w:rsidR="00BE37E4" w:rsidRDefault="00582F5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науки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Алдошина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978-5-534-12038-7.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6F7819">
                <w:rPr>
                  <w:rStyle w:val="a3"/>
                </w:rPr>
                <w:t>https://urait.ru/bcode/446688</w:t>
              </w:r>
            </w:hyperlink>
            <w:r>
              <w:t xml:space="preserve"> </w:t>
            </w:r>
          </w:p>
        </w:tc>
      </w:tr>
      <w:tr w:rsidR="00BE37E4">
        <w:trPr>
          <w:trHeight w:hRule="exact" w:val="585"/>
        </w:trPr>
        <w:tc>
          <w:tcPr>
            <w:tcW w:w="9654" w:type="dxa"/>
            <w:gridSpan w:val="2"/>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E37E4">
        <w:trPr>
          <w:trHeight w:hRule="exact" w:val="3621"/>
        </w:trPr>
        <w:tc>
          <w:tcPr>
            <w:tcW w:w="9654" w:type="dxa"/>
            <w:gridSpan w:val="2"/>
            <w:shd w:val="clear" w:color="000000" w:fill="FFFFFF"/>
            <w:tcMar>
              <w:left w:w="34" w:type="dxa"/>
              <w:right w:w="34" w:type="dxa"/>
            </w:tcMar>
          </w:tcPr>
          <w:p w:rsidR="00BE37E4" w:rsidRDefault="00582F5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6F7819">
                <w:rPr>
                  <w:rStyle w:val="a3"/>
                  <w:rFonts w:ascii="Times New Roman" w:hAnsi="Times New Roman" w:cs="Times New Roman"/>
                  <w:sz w:val="24"/>
                  <w:szCs w:val="24"/>
                </w:rPr>
                <w:t>http://www.iprbookshop.ru</w:t>
              </w:r>
            </w:hyperlink>
          </w:p>
          <w:p w:rsidR="00BE37E4" w:rsidRDefault="00582F5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6F7819">
                <w:rPr>
                  <w:rStyle w:val="a3"/>
                  <w:rFonts w:ascii="Times New Roman" w:hAnsi="Times New Roman" w:cs="Times New Roman"/>
                  <w:sz w:val="24"/>
                  <w:szCs w:val="24"/>
                </w:rPr>
                <w:t>http://biblio-online.ru</w:t>
              </w:r>
            </w:hyperlink>
          </w:p>
          <w:p w:rsidR="00BE37E4" w:rsidRDefault="00582F5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6F7819">
                <w:rPr>
                  <w:rStyle w:val="a3"/>
                  <w:rFonts w:ascii="Times New Roman" w:hAnsi="Times New Roman" w:cs="Times New Roman"/>
                  <w:sz w:val="24"/>
                  <w:szCs w:val="24"/>
                </w:rPr>
                <w:t>http://window.edu.ru/</w:t>
              </w:r>
            </w:hyperlink>
          </w:p>
          <w:p w:rsidR="00BE37E4" w:rsidRDefault="00582F5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6F7819">
                <w:rPr>
                  <w:rStyle w:val="a3"/>
                  <w:rFonts w:ascii="Times New Roman" w:hAnsi="Times New Roman" w:cs="Times New Roman"/>
                  <w:sz w:val="24"/>
                  <w:szCs w:val="24"/>
                </w:rPr>
                <w:t>http://elibrary.ru</w:t>
              </w:r>
            </w:hyperlink>
          </w:p>
          <w:p w:rsidR="00BE37E4" w:rsidRDefault="00582F5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6F7819">
                <w:rPr>
                  <w:rStyle w:val="a3"/>
                  <w:rFonts w:ascii="Times New Roman" w:hAnsi="Times New Roman" w:cs="Times New Roman"/>
                  <w:sz w:val="24"/>
                  <w:szCs w:val="24"/>
                </w:rPr>
                <w:t>http://www.sciencedirect.com</w:t>
              </w:r>
            </w:hyperlink>
          </w:p>
          <w:p w:rsidR="00BE37E4" w:rsidRDefault="00582F5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BE37E4" w:rsidRDefault="00582F5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6F7819">
                <w:rPr>
                  <w:rStyle w:val="a3"/>
                  <w:rFonts w:ascii="Times New Roman" w:hAnsi="Times New Roman" w:cs="Times New Roman"/>
                  <w:sz w:val="24"/>
                  <w:szCs w:val="24"/>
                </w:rPr>
                <w:t>http://journals.cambridge.org</w:t>
              </w:r>
            </w:hyperlink>
          </w:p>
          <w:p w:rsidR="00BE37E4" w:rsidRDefault="00582F5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6F7819">
                <w:rPr>
                  <w:rStyle w:val="a3"/>
                  <w:rFonts w:ascii="Times New Roman" w:hAnsi="Times New Roman" w:cs="Times New Roman"/>
                  <w:sz w:val="24"/>
                  <w:szCs w:val="24"/>
                </w:rPr>
                <w:t>http://www.oxfordjoumals.org</w:t>
              </w:r>
            </w:hyperlink>
          </w:p>
          <w:p w:rsidR="00BE37E4" w:rsidRDefault="00582F5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6F7819">
                <w:rPr>
                  <w:rStyle w:val="a3"/>
                  <w:rFonts w:ascii="Times New Roman" w:hAnsi="Times New Roman" w:cs="Times New Roman"/>
                  <w:sz w:val="24"/>
                  <w:szCs w:val="24"/>
                </w:rPr>
                <w:t>http://dic.academic.ru/</w:t>
              </w:r>
            </w:hyperlink>
          </w:p>
          <w:p w:rsidR="00BE37E4" w:rsidRDefault="00582F5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6F7819">
                <w:rPr>
                  <w:rStyle w:val="a3"/>
                  <w:rFonts w:ascii="Times New Roman" w:hAnsi="Times New Roman" w:cs="Times New Roman"/>
                  <w:sz w:val="24"/>
                  <w:szCs w:val="24"/>
                </w:rPr>
                <w:t>http://www.benran.ru</w:t>
              </w:r>
            </w:hyperlink>
          </w:p>
          <w:p w:rsidR="00BE37E4" w:rsidRDefault="00582F5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6F7819">
                <w:rPr>
                  <w:rStyle w:val="a3"/>
                  <w:rFonts w:ascii="Times New Roman" w:hAnsi="Times New Roman" w:cs="Times New Roman"/>
                  <w:sz w:val="24"/>
                  <w:szCs w:val="24"/>
                </w:rPr>
                <w:t>http://www.gks.ru</w:t>
              </w:r>
            </w:hyperlink>
          </w:p>
        </w:tc>
      </w:tr>
    </w:tbl>
    <w:p w:rsidR="00BE37E4" w:rsidRDefault="00582F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37E4">
        <w:trPr>
          <w:trHeight w:hRule="exact" w:val="6235"/>
        </w:trPr>
        <w:tc>
          <w:tcPr>
            <w:tcW w:w="9654" w:type="dxa"/>
            <w:shd w:val="clear" w:color="000000" w:fill="FFFFFF"/>
            <w:tcMar>
              <w:left w:w="34" w:type="dxa"/>
              <w:right w:w="34" w:type="dxa"/>
            </w:tcMar>
          </w:tcPr>
          <w:p w:rsidR="00BE37E4" w:rsidRDefault="00582F56">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21" w:history="1">
              <w:r w:rsidR="006F7819">
                <w:rPr>
                  <w:rStyle w:val="a3"/>
                  <w:rFonts w:ascii="Times New Roman" w:hAnsi="Times New Roman" w:cs="Times New Roman"/>
                  <w:sz w:val="24"/>
                  <w:szCs w:val="24"/>
                </w:rPr>
                <w:t>http://diss.rsl.ru</w:t>
              </w:r>
            </w:hyperlink>
          </w:p>
          <w:p w:rsidR="00BE37E4" w:rsidRDefault="00582F5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6F7819">
                <w:rPr>
                  <w:rStyle w:val="a3"/>
                  <w:rFonts w:ascii="Times New Roman" w:hAnsi="Times New Roman" w:cs="Times New Roman"/>
                  <w:sz w:val="24"/>
                  <w:szCs w:val="24"/>
                </w:rPr>
                <w:t>http://ru.spinform.ru</w:t>
              </w:r>
            </w:hyperlink>
          </w:p>
          <w:p w:rsidR="00BE37E4" w:rsidRDefault="00582F5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E37E4" w:rsidRDefault="00582F5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E37E4">
        <w:trPr>
          <w:trHeight w:hRule="exact" w:val="314"/>
        </w:trPr>
        <w:tc>
          <w:tcPr>
            <w:tcW w:w="9654" w:type="dxa"/>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E37E4">
        <w:trPr>
          <w:trHeight w:hRule="exact" w:val="8842"/>
        </w:trPr>
        <w:tc>
          <w:tcPr>
            <w:tcW w:w="9654" w:type="dxa"/>
            <w:shd w:val="clear" w:color="000000" w:fill="FFFFFF"/>
            <w:tcMar>
              <w:left w:w="34" w:type="dxa"/>
              <w:right w:w="34" w:type="dxa"/>
            </w:tcMar>
          </w:tcPr>
          <w:p w:rsidR="00BE37E4" w:rsidRDefault="00582F5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E37E4" w:rsidRDefault="00582F5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E37E4" w:rsidRDefault="00582F5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E37E4" w:rsidRDefault="00582F5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E37E4" w:rsidRDefault="00582F5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E37E4" w:rsidRDefault="00582F5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E37E4" w:rsidRDefault="00582F5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E37E4" w:rsidRDefault="00582F5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E37E4" w:rsidRDefault="00582F5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BE37E4" w:rsidRDefault="00582F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37E4">
        <w:trPr>
          <w:trHeight w:hRule="exact" w:val="4973"/>
        </w:trPr>
        <w:tc>
          <w:tcPr>
            <w:tcW w:w="9654" w:type="dxa"/>
            <w:shd w:val="clear" w:color="000000" w:fill="FFFFFF"/>
            <w:tcMar>
              <w:left w:w="34" w:type="dxa"/>
              <w:right w:w="34" w:type="dxa"/>
            </w:tcMar>
          </w:tcPr>
          <w:p w:rsidR="00BE37E4" w:rsidRDefault="00582F56">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E37E4" w:rsidRDefault="00582F5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E37E4" w:rsidRDefault="00582F5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E37E4">
        <w:trPr>
          <w:trHeight w:hRule="exact" w:val="855"/>
        </w:trPr>
        <w:tc>
          <w:tcPr>
            <w:tcW w:w="9654" w:type="dxa"/>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E37E4">
        <w:trPr>
          <w:trHeight w:hRule="exact" w:val="2989"/>
        </w:trPr>
        <w:tc>
          <w:tcPr>
            <w:tcW w:w="9654" w:type="dxa"/>
            <w:shd w:val="clear" w:color="000000" w:fill="FFFFFF"/>
            <w:tcMar>
              <w:left w:w="34" w:type="dxa"/>
              <w:right w:w="34" w:type="dxa"/>
            </w:tcMar>
          </w:tcPr>
          <w:p w:rsidR="00BE37E4" w:rsidRDefault="00582F5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E37E4" w:rsidRDefault="00BE37E4">
            <w:pPr>
              <w:spacing w:after="0" w:line="240" w:lineRule="auto"/>
              <w:jc w:val="both"/>
              <w:rPr>
                <w:sz w:val="24"/>
                <w:szCs w:val="24"/>
              </w:rPr>
            </w:pPr>
          </w:p>
          <w:p w:rsidR="00BE37E4" w:rsidRDefault="00582F5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E37E4" w:rsidRDefault="00582F5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E37E4" w:rsidRDefault="00582F5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E37E4" w:rsidRDefault="00582F5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E37E4" w:rsidRDefault="00582F5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E37E4" w:rsidRDefault="00582F5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E37E4" w:rsidRDefault="00BE37E4">
            <w:pPr>
              <w:spacing w:after="0" w:line="240" w:lineRule="auto"/>
              <w:jc w:val="both"/>
              <w:rPr>
                <w:sz w:val="24"/>
                <w:szCs w:val="24"/>
              </w:rPr>
            </w:pPr>
          </w:p>
          <w:p w:rsidR="00BE37E4" w:rsidRDefault="00582F5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E37E4">
        <w:trPr>
          <w:trHeight w:hRule="exact" w:val="304"/>
        </w:trPr>
        <w:tc>
          <w:tcPr>
            <w:tcW w:w="9654" w:type="dxa"/>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BE37E4">
        <w:trPr>
          <w:trHeight w:hRule="exact" w:val="304"/>
        </w:trPr>
        <w:tc>
          <w:tcPr>
            <w:tcW w:w="9654" w:type="dxa"/>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BE37E4">
        <w:trPr>
          <w:trHeight w:hRule="exact" w:val="304"/>
        </w:trPr>
        <w:tc>
          <w:tcPr>
            <w:tcW w:w="9654" w:type="dxa"/>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6F7819">
                <w:rPr>
                  <w:rStyle w:val="a3"/>
                  <w:rFonts w:ascii="Times New Roman" w:hAnsi="Times New Roman" w:cs="Times New Roman"/>
                  <w:sz w:val="24"/>
                  <w:szCs w:val="24"/>
                </w:rPr>
                <w:t>http://www.president.kremlin.ru</w:t>
              </w:r>
            </w:hyperlink>
          </w:p>
        </w:tc>
      </w:tr>
      <w:tr w:rsidR="00BE37E4">
        <w:trPr>
          <w:trHeight w:hRule="exact" w:val="304"/>
        </w:trPr>
        <w:tc>
          <w:tcPr>
            <w:tcW w:w="9654" w:type="dxa"/>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6F7819">
                <w:rPr>
                  <w:rStyle w:val="a3"/>
                  <w:rFonts w:ascii="Times New Roman" w:hAnsi="Times New Roman" w:cs="Times New Roman"/>
                  <w:sz w:val="24"/>
                  <w:szCs w:val="24"/>
                </w:rPr>
                <w:t>http://www.ict.edu.ru</w:t>
              </w:r>
            </w:hyperlink>
          </w:p>
        </w:tc>
      </w:tr>
      <w:tr w:rsidR="00BE37E4">
        <w:trPr>
          <w:trHeight w:hRule="exact" w:val="304"/>
        </w:trPr>
        <w:tc>
          <w:tcPr>
            <w:tcW w:w="9654" w:type="dxa"/>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6F7819">
                <w:rPr>
                  <w:rStyle w:val="a3"/>
                  <w:rFonts w:ascii="Times New Roman" w:hAnsi="Times New Roman" w:cs="Times New Roman"/>
                  <w:sz w:val="24"/>
                  <w:szCs w:val="24"/>
                </w:rPr>
                <w:t>http://pravo.gov.ru</w:t>
              </w:r>
            </w:hyperlink>
          </w:p>
        </w:tc>
      </w:tr>
      <w:tr w:rsidR="00BE37E4">
        <w:trPr>
          <w:trHeight w:hRule="exact" w:val="304"/>
        </w:trPr>
        <w:tc>
          <w:tcPr>
            <w:tcW w:w="9654" w:type="dxa"/>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6F7819">
                <w:rPr>
                  <w:rStyle w:val="a3"/>
                  <w:rFonts w:ascii="Times New Roman" w:hAnsi="Times New Roman" w:cs="Times New Roman"/>
                  <w:sz w:val="24"/>
                  <w:szCs w:val="24"/>
                </w:rPr>
                <w:t>http://edu.garant.ru/omga/</w:t>
              </w:r>
            </w:hyperlink>
          </w:p>
        </w:tc>
      </w:tr>
      <w:tr w:rsidR="00BE37E4">
        <w:trPr>
          <w:trHeight w:hRule="exact" w:val="585"/>
        </w:trPr>
        <w:tc>
          <w:tcPr>
            <w:tcW w:w="9654" w:type="dxa"/>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6F7819">
                <w:rPr>
                  <w:rStyle w:val="a3"/>
                  <w:rFonts w:ascii="Times New Roman" w:hAnsi="Times New Roman" w:cs="Times New Roman"/>
                  <w:sz w:val="24"/>
                  <w:szCs w:val="24"/>
                </w:rPr>
                <w:t>http://www.consultant.ru/edu/student/study/</w:t>
              </w:r>
            </w:hyperlink>
          </w:p>
        </w:tc>
      </w:tr>
      <w:tr w:rsidR="00BE37E4">
        <w:trPr>
          <w:trHeight w:hRule="exact" w:val="314"/>
        </w:trPr>
        <w:tc>
          <w:tcPr>
            <w:tcW w:w="9654" w:type="dxa"/>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E37E4">
        <w:trPr>
          <w:trHeight w:hRule="exact" w:val="3846"/>
        </w:trPr>
        <w:tc>
          <w:tcPr>
            <w:tcW w:w="9654" w:type="dxa"/>
            <w:shd w:val="clear" w:color="000000" w:fill="FFFFFF"/>
            <w:tcMar>
              <w:left w:w="34" w:type="dxa"/>
              <w:right w:w="34" w:type="dxa"/>
            </w:tcMar>
          </w:tcPr>
          <w:p w:rsidR="00BE37E4" w:rsidRDefault="00582F5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E37E4" w:rsidRDefault="00582F5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E37E4" w:rsidRDefault="00582F5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E37E4" w:rsidRDefault="00582F5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E37E4" w:rsidRDefault="00582F5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E37E4" w:rsidRDefault="00582F5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BE37E4" w:rsidRDefault="00582F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37E4">
        <w:trPr>
          <w:trHeight w:hRule="exact" w:val="3801"/>
        </w:trPr>
        <w:tc>
          <w:tcPr>
            <w:tcW w:w="9654" w:type="dxa"/>
            <w:shd w:val="clear" w:color="000000" w:fill="FFFFFF"/>
            <w:tcMar>
              <w:left w:w="34" w:type="dxa"/>
              <w:right w:w="34" w:type="dxa"/>
            </w:tcMar>
          </w:tcPr>
          <w:p w:rsidR="00BE37E4" w:rsidRDefault="00582F56">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BE37E4" w:rsidRDefault="00582F5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E37E4" w:rsidRDefault="00582F5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E37E4" w:rsidRDefault="00582F5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E37E4" w:rsidRDefault="00582F5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E37E4" w:rsidRDefault="00582F5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E37E4" w:rsidRDefault="00582F5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E37E4" w:rsidRDefault="00582F5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E37E4" w:rsidRDefault="00582F5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E37E4">
        <w:trPr>
          <w:trHeight w:hRule="exact" w:val="277"/>
        </w:trPr>
        <w:tc>
          <w:tcPr>
            <w:tcW w:w="9640" w:type="dxa"/>
          </w:tcPr>
          <w:p w:rsidR="00BE37E4" w:rsidRDefault="00BE37E4"/>
        </w:tc>
      </w:tr>
      <w:tr w:rsidR="00BE37E4">
        <w:trPr>
          <w:trHeight w:hRule="exact" w:val="585"/>
        </w:trPr>
        <w:tc>
          <w:tcPr>
            <w:tcW w:w="9654" w:type="dxa"/>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E37E4">
        <w:trPr>
          <w:trHeight w:hRule="exact" w:val="10727"/>
        </w:trPr>
        <w:tc>
          <w:tcPr>
            <w:tcW w:w="9654" w:type="dxa"/>
            <w:shd w:val="clear" w:color="000000" w:fill="FFFFFF"/>
            <w:tcMar>
              <w:left w:w="34" w:type="dxa"/>
              <w:right w:w="34" w:type="dxa"/>
            </w:tcMar>
          </w:tcPr>
          <w:p w:rsidR="00BE37E4" w:rsidRDefault="00582F5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E37E4" w:rsidRDefault="00582F5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E37E4" w:rsidRDefault="00582F5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E37E4" w:rsidRDefault="00582F5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E37E4" w:rsidRDefault="00582F56">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BE37E4" w:rsidRDefault="00582F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37E4">
        <w:trPr>
          <w:trHeight w:hRule="exact" w:val="3530"/>
        </w:trPr>
        <w:tc>
          <w:tcPr>
            <w:tcW w:w="9654" w:type="dxa"/>
            <w:shd w:val="clear" w:color="000000" w:fill="FFFFFF"/>
            <w:tcMar>
              <w:left w:w="34" w:type="dxa"/>
              <w:right w:w="34" w:type="dxa"/>
            </w:tcMar>
          </w:tcPr>
          <w:p w:rsidR="00BE37E4" w:rsidRDefault="00582F56">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BE37E4" w:rsidRDefault="00582F5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E37E4">
        <w:trPr>
          <w:trHeight w:hRule="exact" w:val="3830"/>
        </w:trPr>
        <w:tc>
          <w:tcPr>
            <w:tcW w:w="9654" w:type="dxa"/>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BE37E4">
        <w:trPr>
          <w:trHeight w:hRule="exact" w:val="2478"/>
        </w:trPr>
        <w:tc>
          <w:tcPr>
            <w:tcW w:w="9654" w:type="dxa"/>
            <w:shd w:val="clear" w:color="000000" w:fill="FFFFFF"/>
            <w:tcMar>
              <w:left w:w="34" w:type="dxa"/>
              <w:right w:w="34" w:type="dxa"/>
            </w:tcMar>
          </w:tcPr>
          <w:p w:rsidR="00BE37E4" w:rsidRDefault="00582F56">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BE37E4" w:rsidRDefault="00BE37E4"/>
    <w:sectPr w:rsidR="00BE37E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82F56"/>
    <w:rsid w:val="006F7819"/>
    <w:rsid w:val="00B62D2D"/>
    <w:rsid w:val="00BE37E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FD97AB-7ECB-4018-89F8-888BF42D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2F56"/>
    <w:rPr>
      <w:color w:val="0563C1" w:themeColor="hyperlink"/>
      <w:u w:val="single"/>
    </w:rPr>
  </w:style>
  <w:style w:type="character" w:styleId="a4">
    <w:name w:val="Unresolved Mention"/>
    <w:basedOn w:val="a0"/>
    <w:uiPriority w:val="99"/>
    <w:semiHidden/>
    <w:unhideWhenUsed/>
    <w:rsid w:val="00582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www.biblio-online.ru/bcode/433498"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26102"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urait.ru/bcode/433204"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edu.garant.ru/omga/"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31720" TargetMode="External"/><Relationship Id="rId9" Type="http://schemas.openxmlformats.org/officeDocument/2006/relationships/hyperlink" Target="https://urait.ru/bcode/446688"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www.biblio-online.ru/bcode/4331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7199</Words>
  <Characters>41039</Characters>
  <Application>Microsoft Office Word</Application>
  <DocSecurity>0</DocSecurity>
  <Lines>341</Lines>
  <Paragraphs>96</Paragraphs>
  <ScaleCrop>false</ScaleCrop>
  <Company/>
  <LinksUpToDate>false</LinksUpToDate>
  <CharactersWithSpaces>48142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2022-2023_ФГОС3++2022_Бак-ОФО-СР(22)_plx_Социальная статистика</dc:title>
  <dc:creator>FastReport.NET</dc:creator>
  <cp:lastModifiedBy>Mark Bernstorf</cp:lastModifiedBy>
  <cp:revision>4</cp:revision>
  <dcterms:created xsi:type="dcterms:W3CDTF">2022-05-14T15:31:00Z</dcterms:created>
  <dcterms:modified xsi:type="dcterms:W3CDTF">2022-11-12T16:22:00Z</dcterms:modified>
</cp:coreProperties>
</file>